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89EF02" w14:textId="09EC0F22" w:rsidR="00D04CFF" w:rsidRDefault="00D173FB">
      <w:pPr>
        <w:rPr>
          <w:noProof/>
        </w:rPr>
      </w:pPr>
      <w:r>
        <w:rPr>
          <w:noProof/>
        </w:rPr>
        <w:drawing>
          <wp:anchor distT="0" distB="0" distL="114300" distR="114300" simplePos="0" relativeHeight="251653120" behindDoc="0" locked="0" layoutInCell="1" allowOverlap="1" wp14:anchorId="400D4978" wp14:editId="2568408C">
            <wp:simplePos x="0" y="0"/>
            <wp:positionH relativeFrom="column">
              <wp:posOffset>11430</wp:posOffset>
            </wp:positionH>
            <wp:positionV relativeFrom="paragraph">
              <wp:posOffset>2540</wp:posOffset>
            </wp:positionV>
            <wp:extent cx="6645275" cy="7183755"/>
            <wp:effectExtent l="0" t="0" r="3175" b="0"/>
            <wp:wrapThrough wrapText="bothSides">
              <wp:wrapPolygon edited="0">
                <wp:start x="0" y="0"/>
                <wp:lineTo x="0" y="21537"/>
                <wp:lineTo x="21548" y="21537"/>
                <wp:lineTo x="21548" y="0"/>
                <wp:lineTo x="0" y="0"/>
              </wp:wrapPolygon>
            </wp:wrapThrough>
            <wp:docPr id="18418025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802503"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45275" cy="7183755"/>
                    </a:xfrm>
                    <a:prstGeom prst="rect">
                      <a:avLst/>
                    </a:prstGeom>
                  </pic:spPr>
                </pic:pic>
              </a:graphicData>
            </a:graphic>
            <wp14:sizeRelH relativeFrom="page">
              <wp14:pctWidth>0</wp14:pctWidth>
            </wp14:sizeRelH>
            <wp14:sizeRelV relativeFrom="page">
              <wp14:pctHeight>0</wp14:pctHeight>
            </wp14:sizeRelV>
          </wp:anchor>
        </w:drawing>
      </w:r>
    </w:p>
    <w:p w14:paraId="2D24DE0C" w14:textId="77777777" w:rsidR="00474DE4" w:rsidRPr="00474DE4" w:rsidRDefault="00474DE4" w:rsidP="00D424F6">
      <w:pPr>
        <w:tabs>
          <w:tab w:val="left" w:pos="1240"/>
        </w:tabs>
        <w:rPr>
          <w:rFonts w:ascii="KH Teka Light" w:hAnsi="KH Teka Light"/>
          <w:sz w:val="4"/>
          <w:szCs w:val="4"/>
        </w:rPr>
      </w:pPr>
    </w:p>
    <w:p w14:paraId="481F8054" w14:textId="77777777" w:rsidR="00CE0E54" w:rsidRDefault="00CE0E54" w:rsidP="00D424F6">
      <w:pPr>
        <w:tabs>
          <w:tab w:val="left" w:pos="1240"/>
        </w:tabs>
        <w:rPr>
          <w:rFonts w:ascii="KH Teka Light" w:hAnsi="KH Teka Light"/>
          <w:sz w:val="60"/>
          <w:szCs w:val="60"/>
        </w:rPr>
      </w:pPr>
      <w:r w:rsidRPr="00CE0E54">
        <w:rPr>
          <w:rFonts w:ascii="KH Teka Light" w:hAnsi="KH Teka Light"/>
          <w:sz w:val="60"/>
          <w:szCs w:val="60"/>
        </w:rPr>
        <w:t xml:space="preserve">Digital Health Consultancy </w:t>
      </w:r>
    </w:p>
    <w:p w14:paraId="613B8960" w14:textId="722EB438" w:rsidR="00901619" w:rsidRPr="003F3099" w:rsidRDefault="003F3099" w:rsidP="003F3099">
      <w:pPr>
        <w:tabs>
          <w:tab w:val="left" w:pos="1240"/>
        </w:tabs>
        <w:rPr>
          <w:rFonts w:ascii="KH Teka Light" w:hAnsi="KH Teka Light"/>
          <w:color w:val="F9795A"/>
          <w:sz w:val="60"/>
          <w:szCs w:val="60"/>
        </w:rPr>
      </w:pPr>
      <w:r w:rsidRPr="003F3099">
        <w:rPr>
          <w:rFonts w:ascii="KH Teka Light" w:hAnsi="KH Teka Light"/>
          <w:color w:val="F9795A"/>
          <w:sz w:val="60"/>
          <w:szCs w:val="60"/>
        </w:rPr>
        <w:t xml:space="preserve">Consultant </w:t>
      </w:r>
      <w:r>
        <w:rPr>
          <w:rFonts w:ascii="KH Teka Light" w:hAnsi="KH Teka Light"/>
          <w:color w:val="F9795A"/>
          <w:sz w:val="60"/>
          <w:szCs w:val="60"/>
        </w:rPr>
        <w:t xml:space="preserve">- </w:t>
      </w:r>
      <w:r w:rsidRPr="003F3099">
        <w:rPr>
          <w:rFonts w:ascii="KH Teka Light" w:hAnsi="KH Teka Light"/>
          <w:color w:val="F9795A"/>
          <w:sz w:val="60"/>
          <w:szCs w:val="60"/>
        </w:rPr>
        <w:t>EPR Configuration</w:t>
      </w:r>
    </w:p>
    <w:p w14:paraId="5AD1AAF9" w14:textId="57769C0C" w:rsidR="00245276" w:rsidRPr="00F72777" w:rsidRDefault="002B0E47" w:rsidP="00245276">
      <w:pPr>
        <w:rPr>
          <w:rFonts w:ascii="KH Teka Light" w:hAnsi="KH Teka Light"/>
          <w:color w:val="F9795A"/>
          <w:sz w:val="24"/>
          <w:szCs w:val="24"/>
        </w:rPr>
        <w:sectPr w:rsidR="00245276" w:rsidRPr="00F72777" w:rsidSect="003A5695">
          <w:headerReference w:type="default" r:id="rId12"/>
          <w:footerReference w:type="default" r:id="rId13"/>
          <w:footerReference w:type="first" r:id="rId14"/>
          <w:type w:val="continuous"/>
          <w:pgSz w:w="11906" w:h="16838"/>
          <w:pgMar w:top="595" w:right="595" w:bottom="595" w:left="595" w:header="709" w:footer="709" w:gutter="0"/>
          <w:cols w:space="708"/>
          <w:titlePg/>
          <w:docGrid w:linePitch="360"/>
        </w:sectPr>
      </w:pPr>
      <w:r w:rsidRPr="002B0E47">
        <w:rPr>
          <w:rFonts w:ascii="KH Teka Medium" w:hAnsi="KH Teka Medium"/>
          <w:sz w:val="24"/>
          <w:szCs w:val="24"/>
        </w:rPr>
        <w:t xml:space="preserve">Job Description &amp; Key Accountabilities </w:t>
      </w:r>
    </w:p>
    <w:p w14:paraId="217A0CAA" w14:textId="77777777" w:rsidR="007A1F8E" w:rsidRPr="00BA7299" w:rsidRDefault="007A1F8E" w:rsidP="007A1F8E">
      <w:pPr>
        <w:pStyle w:val="TerracottaHeader-ContentPages"/>
        <w:rPr>
          <w:sz w:val="36"/>
          <w:szCs w:val="36"/>
        </w:rPr>
      </w:pPr>
      <w:r w:rsidRPr="00BA7299">
        <w:rPr>
          <w:sz w:val="36"/>
          <w:szCs w:val="36"/>
        </w:rPr>
        <w:lastRenderedPageBreak/>
        <w:t>Overview</w:t>
      </w:r>
    </w:p>
    <w:p w14:paraId="70733BB2" w14:textId="03AC5C96" w:rsidR="00BA7299" w:rsidRDefault="007A1F8E" w:rsidP="007A1F8E">
      <w:pPr>
        <w:pStyle w:val="TerracottaHeader-ContentPages"/>
        <w:rPr>
          <w:color w:val="auto"/>
          <w:sz w:val="24"/>
          <w:szCs w:val="24"/>
        </w:rPr>
      </w:pPr>
      <w:r w:rsidRPr="007A1F8E">
        <w:rPr>
          <w:color w:val="auto"/>
          <w:sz w:val="24"/>
          <w:szCs w:val="24"/>
        </w:rPr>
        <w:t xml:space="preserve">Are you a pharmacist looking for a new challenge beyond traditional clinical practice? We are hiring consultants to be trained in Epic </w:t>
      </w:r>
      <w:r w:rsidR="00BA7299">
        <w:rPr>
          <w:color w:val="auto"/>
          <w:sz w:val="24"/>
          <w:szCs w:val="24"/>
        </w:rPr>
        <w:t>applications</w:t>
      </w:r>
      <w:r w:rsidRPr="007A1F8E">
        <w:rPr>
          <w:color w:val="auto"/>
          <w:sz w:val="24"/>
          <w:szCs w:val="24"/>
        </w:rPr>
        <w:t xml:space="preserve"> and to start their careers in the exciting world of Healthcare IT. Your pharmaceutical knowledge and understanding of clinical workflows make you an ideal candidate for this role. Whether you've worked in hospital pharmacy, community pharmacy, or clinical services, your expertise will be invaluable in configuring systems that clinicians will use daily.</w:t>
      </w:r>
    </w:p>
    <w:p w14:paraId="7718430E" w14:textId="77777777" w:rsidR="00BA7299" w:rsidRPr="00BA7299" w:rsidRDefault="00BA7299" w:rsidP="007A1F8E">
      <w:pPr>
        <w:pStyle w:val="TerracottaHeader-ContentPages"/>
        <w:rPr>
          <w:color w:val="auto"/>
          <w:sz w:val="12"/>
          <w:szCs w:val="12"/>
        </w:rPr>
      </w:pPr>
    </w:p>
    <w:p w14:paraId="7C98D7B7" w14:textId="0955ECE1" w:rsidR="007A1F8E" w:rsidRPr="00BA7299" w:rsidRDefault="007A1F8E" w:rsidP="007A1F8E">
      <w:pPr>
        <w:pStyle w:val="TerracottaHeader-ContentPages"/>
        <w:rPr>
          <w:sz w:val="36"/>
          <w:szCs w:val="36"/>
        </w:rPr>
      </w:pPr>
      <w:r w:rsidRPr="00BA7299">
        <w:rPr>
          <w:sz w:val="36"/>
          <w:szCs w:val="36"/>
        </w:rPr>
        <w:t>Why This Role is Perfect for Pharmacists?</w:t>
      </w:r>
    </w:p>
    <w:p w14:paraId="0E987DCC" w14:textId="77777777" w:rsidR="007A1F8E" w:rsidRPr="007A1F8E" w:rsidRDefault="007A1F8E" w:rsidP="007A1F8E">
      <w:pPr>
        <w:pStyle w:val="TerracottaHeader-ContentPages"/>
        <w:rPr>
          <w:color w:val="auto"/>
          <w:sz w:val="24"/>
          <w:szCs w:val="24"/>
        </w:rPr>
      </w:pPr>
      <w:r w:rsidRPr="007A1F8E">
        <w:rPr>
          <w:color w:val="auto"/>
          <w:sz w:val="24"/>
          <w:szCs w:val="24"/>
        </w:rPr>
        <w:t>As a pharmacist, you already understand:</w:t>
      </w:r>
    </w:p>
    <w:p w14:paraId="32088E95" w14:textId="0F65CD76" w:rsidR="007A1F8E" w:rsidRPr="007A1F8E" w:rsidRDefault="00CA03C0" w:rsidP="00CA03C0">
      <w:pPr>
        <w:pStyle w:val="TerracottaHeader-ContentPages"/>
        <w:rPr>
          <w:color w:val="auto"/>
          <w:sz w:val="24"/>
          <w:szCs w:val="24"/>
        </w:rPr>
      </w:pPr>
      <w:r w:rsidRPr="007A1F8E">
        <w:rPr>
          <w:sz w:val="20"/>
          <w:szCs w:val="20"/>
        </w:rPr>
        <w:t>→</w:t>
      </w:r>
      <w:r>
        <w:rPr>
          <w:sz w:val="20"/>
          <w:szCs w:val="20"/>
        </w:rPr>
        <w:t xml:space="preserve"> </w:t>
      </w:r>
      <w:r w:rsidR="007A1F8E" w:rsidRPr="007A1F8E">
        <w:rPr>
          <w:color w:val="auto"/>
          <w:sz w:val="24"/>
          <w:szCs w:val="24"/>
        </w:rPr>
        <w:t>The critical importance of accurate patient records and medication safety</w:t>
      </w:r>
    </w:p>
    <w:p w14:paraId="0D52A926" w14:textId="5A355913" w:rsidR="007A1F8E" w:rsidRPr="007A1F8E" w:rsidRDefault="00CA03C0" w:rsidP="00CA03C0">
      <w:pPr>
        <w:pStyle w:val="TerracottaHeader-ContentPages"/>
        <w:rPr>
          <w:color w:val="auto"/>
          <w:sz w:val="24"/>
          <w:szCs w:val="24"/>
        </w:rPr>
      </w:pPr>
      <w:r w:rsidRPr="007A1F8E">
        <w:rPr>
          <w:sz w:val="20"/>
          <w:szCs w:val="20"/>
        </w:rPr>
        <w:t>→</w:t>
      </w:r>
      <w:r>
        <w:t xml:space="preserve"> </w:t>
      </w:r>
      <w:r w:rsidR="007A1F8E" w:rsidRPr="007A1F8E">
        <w:rPr>
          <w:color w:val="auto"/>
          <w:sz w:val="24"/>
          <w:szCs w:val="24"/>
        </w:rPr>
        <w:t>How to communicate complex technical information to diverse audiences</w:t>
      </w:r>
    </w:p>
    <w:p w14:paraId="372FC111" w14:textId="61A1988A" w:rsidR="007A1F8E" w:rsidRPr="007A1F8E" w:rsidRDefault="00CA03C0" w:rsidP="00CA03C0">
      <w:pPr>
        <w:pStyle w:val="TerracottaHeader-ContentPages"/>
        <w:rPr>
          <w:color w:val="auto"/>
          <w:sz w:val="24"/>
          <w:szCs w:val="24"/>
        </w:rPr>
      </w:pPr>
      <w:r w:rsidRPr="007A1F8E">
        <w:rPr>
          <w:sz w:val="20"/>
          <w:szCs w:val="20"/>
        </w:rPr>
        <w:t>→</w:t>
      </w:r>
      <w:r>
        <w:rPr>
          <w:sz w:val="20"/>
          <w:szCs w:val="20"/>
        </w:rPr>
        <w:t xml:space="preserve"> </w:t>
      </w:r>
      <w:r w:rsidR="007A1F8E" w:rsidRPr="007A1F8E">
        <w:rPr>
          <w:color w:val="auto"/>
          <w:sz w:val="24"/>
          <w:szCs w:val="24"/>
        </w:rPr>
        <w:t>The regulatory and quality standards that healthcare systems must meet</w:t>
      </w:r>
    </w:p>
    <w:p w14:paraId="3E0E6DBC" w14:textId="2CBC90B3" w:rsidR="007A1F8E" w:rsidRPr="007A1F8E" w:rsidRDefault="00CA03C0" w:rsidP="00CA03C0">
      <w:pPr>
        <w:pStyle w:val="TerracottaHeader-ContentPages"/>
        <w:rPr>
          <w:color w:val="auto"/>
          <w:sz w:val="24"/>
          <w:szCs w:val="24"/>
        </w:rPr>
      </w:pPr>
      <w:r w:rsidRPr="007A1F8E">
        <w:rPr>
          <w:sz w:val="20"/>
          <w:szCs w:val="20"/>
        </w:rPr>
        <w:t>→</w:t>
      </w:r>
      <w:r>
        <w:rPr>
          <w:sz w:val="20"/>
          <w:szCs w:val="20"/>
        </w:rPr>
        <w:t xml:space="preserve"> </w:t>
      </w:r>
      <w:r w:rsidR="007A1F8E" w:rsidRPr="007A1F8E">
        <w:rPr>
          <w:color w:val="auto"/>
          <w:sz w:val="24"/>
          <w:szCs w:val="24"/>
        </w:rPr>
        <w:t>Multi-disciplinary team collaboration and stakeholder management</w:t>
      </w:r>
    </w:p>
    <w:p w14:paraId="0B074962" w14:textId="0DE61DF5" w:rsidR="007A1F8E" w:rsidRDefault="007A1F8E" w:rsidP="007A1F8E">
      <w:pPr>
        <w:pStyle w:val="TerracottaHeader-ContentPages"/>
        <w:rPr>
          <w:color w:val="auto"/>
          <w:sz w:val="24"/>
          <w:szCs w:val="24"/>
        </w:rPr>
      </w:pPr>
      <w:r w:rsidRPr="007A1F8E">
        <w:rPr>
          <w:color w:val="auto"/>
          <w:sz w:val="24"/>
          <w:szCs w:val="24"/>
        </w:rPr>
        <w:t>These skills translate directly into EPR configuration and implementation work. You'll leverage your clinical credibility while developing exciting new technical capabilities that shape how healthcare is delivered across the NHS.</w:t>
      </w:r>
    </w:p>
    <w:p w14:paraId="13833304" w14:textId="77777777" w:rsidR="00BA7299" w:rsidRPr="007A1F8E" w:rsidRDefault="00BA7299" w:rsidP="007A1F8E">
      <w:pPr>
        <w:pStyle w:val="TerracottaHeader-ContentPages"/>
        <w:rPr>
          <w:color w:val="auto"/>
          <w:sz w:val="24"/>
          <w:szCs w:val="24"/>
        </w:rPr>
      </w:pPr>
    </w:p>
    <w:p w14:paraId="7A4EB416" w14:textId="515EEC1D" w:rsidR="007A1F8E" w:rsidRPr="007A1F8E" w:rsidRDefault="007A1F8E" w:rsidP="007A1F8E">
      <w:pPr>
        <w:pStyle w:val="TerracottaHeader-ContentPages"/>
        <w:rPr>
          <w:sz w:val="36"/>
          <w:szCs w:val="36"/>
        </w:rPr>
      </w:pPr>
      <w:r w:rsidRPr="007A1F8E">
        <w:rPr>
          <w:sz w:val="36"/>
          <w:szCs w:val="36"/>
        </w:rPr>
        <w:t>Consultant Overview</w:t>
      </w:r>
    </w:p>
    <w:p w14:paraId="385F9D3D" w14:textId="77777777" w:rsidR="007A1F8E" w:rsidRPr="007A1F8E" w:rsidRDefault="007A1F8E" w:rsidP="007A1F8E">
      <w:pPr>
        <w:pStyle w:val="TerracottaHeader-ContentPages"/>
        <w:rPr>
          <w:color w:val="auto"/>
          <w:sz w:val="24"/>
          <w:szCs w:val="24"/>
        </w:rPr>
      </w:pPr>
      <w:r w:rsidRPr="007A1F8E">
        <w:rPr>
          <w:color w:val="auto"/>
          <w:sz w:val="24"/>
          <w:szCs w:val="24"/>
        </w:rPr>
        <w:t>As a Consultant in Hunter's Digital Health Consulting Practice, you will play a key role in supporting the delivery of digital transformation projects across the healthcare sector. Working alongside experienced colleagues, you'll apply structured problem-solving approaches, contribute to analysis and solution design, and build your consulting skillset.</w:t>
      </w:r>
    </w:p>
    <w:p w14:paraId="50E625A5" w14:textId="12A9B2F5" w:rsidR="00CA03C0" w:rsidRDefault="007A1F8E" w:rsidP="007A1F8E">
      <w:pPr>
        <w:pStyle w:val="TerracottaHeader-ContentPages"/>
        <w:rPr>
          <w:color w:val="auto"/>
          <w:sz w:val="24"/>
          <w:szCs w:val="24"/>
        </w:rPr>
      </w:pPr>
      <w:r w:rsidRPr="007A1F8E">
        <w:rPr>
          <w:color w:val="auto"/>
          <w:sz w:val="24"/>
          <w:szCs w:val="24"/>
        </w:rPr>
        <w:t>With a growing focus on Epic implementations, this role offers the opportunity to develop expertise in one of the most significant Electronic Patient Record (EPR) systems in the NHS. You'll support clients in configuring and optimising Epic to help them achieve their clinical and operational goals. Your pharmaceutical background will be particularly valuable when configuring clinical workflows, medicines management processes, and ensuring the system meets the needs of frontline healthcare professionals. It's an ideal step for those looking to accelerate their consulting career while working at the forefront of healthcare technology and transformation.</w:t>
      </w:r>
    </w:p>
    <w:p w14:paraId="1318DA75" w14:textId="24759D72" w:rsidR="00BA7299" w:rsidRDefault="00BA7299" w:rsidP="007A1F8E">
      <w:pPr>
        <w:pStyle w:val="TerracottaHeader-ContentPages"/>
        <w:rPr>
          <w:color w:val="auto"/>
          <w:sz w:val="24"/>
          <w:szCs w:val="24"/>
        </w:rPr>
      </w:pPr>
    </w:p>
    <w:p w14:paraId="7A73182B" w14:textId="77777777" w:rsidR="00BA7299" w:rsidRDefault="00BA7299" w:rsidP="007A1F8E">
      <w:pPr>
        <w:pStyle w:val="TerracottaHeader-ContentPages"/>
        <w:rPr>
          <w:color w:val="auto"/>
          <w:sz w:val="24"/>
          <w:szCs w:val="24"/>
        </w:rPr>
      </w:pPr>
    </w:p>
    <w:p w14:paraId="56C2704C" w14:textId="77777777" w:rsidR="00BA7299" w:rsidRDefault="00BA7299" w:rsidP="007A1F8E">
      <w:pPr>
        <w:pStyle w:val="TerracottaHeader-ContentPages"/>
        <w:rPr>
          <w:color w:val="auto"/>
          <w:sz w:val="24"/>
          <w:szCs w:val="24"/>
        </w:rPr>
      </w:pPr>
    </w:p>
    <w:p w14:paraId="4A482470" w14:textId="77777777" w:rsidR="00BA7299" w:rsidRPr="00BA7299" w:rsidRDefault="00BA7299" w:rsidP="007A1F8E">
      <w:pPr>
        <w:pStyle w:val="TerracottaHeader-ContentPages"/>
        <w:rPr>
          <w:color w:val="auto"/>
          <w:sz w:val="24"/>
          <w:szCs w:val="24"/>
        </w:rPr>
      </w:pPr>
    </w:p>
    <w:p w14:paraId="31C7E789" w14:textId="6069AB86" w:rsidR="007A1F8E" w:rsidRPr="007A1F8E" w:rsidRDefault="007A1F8E" w:rsidP="007A1F8E">
      <w:pPr>
        <w:pStyle w:val="TerracottaHeader-ContentPages"/>
        <w:rPr>
          <w:sz w:val="36"/>
          <w:szCs w:val="36"/>
        </w:rPr>
      </w:pPr>
      <w:r w:rsidRPr="007A1F8E">
        <w:rPr>
          <w:sz w:val="36"/>
          <w:szCs w:val="36"/>
        </w:rPr>
        <w:lastRenderedPageBreak/>
        <w:t>Key Accountabilities</w:t>
      </w:r>
    </w:p>
    <w:p w14:paraId="5D0A4D0F" w14:textId="77777777" w:rsidR="007A1F8E" w:rsidRPr="007A1F8E" w:rsidRDefault="007A1F8E" w:rsidP="007A1F8E">
      <w:pPr>
        <w:pStyle w:val="TerracottaHeader-ContentPages"/>
        <w:rPr>
          <w:sz w:val="28"/>
          <w:szCs w:val="28"/>
        </w:rPr>
      </w:pPr>
      <w:r w:rsidRPr="007A1F8E">
        <w:rPr>
          <w:sz w:val="28"/>
          <w:szCs w:val="28"/>
        </w:rPr>
        <w:t>Client Delivery</w:t>
      </w:r>
    </w:p>
    <w:p w14:paraId="6F3B0D91" w14:textId="4AA7FC0B" w:rsidR="007A1F8E" w:rsidRPr="007A1F8E" w:rsidRDefault="007A1F8E" w:rsidP="00BA7299">
      <w:pPr>
        <w:pStyle w:val="TerracottaHeader-ContentPages"/>
        <w:numPr>
          <w:ilvl w:val="0"/>
          <w:numId w:val="30"/>
        </w:numPr>
        <w:rPr>
          <w:color w:val="auto"/>
          <w:sz w:val="24"/>
          <w:szCs w:val="24"/>
        </w:rPr>
      </w:pPr>
      <w:r w:rsidRPr="007A1F8E">
        <w:rPr>
          <w:color w:val="auto"/>
          <w:sz w:val="24"/>
          <w:szCs w:val="24"/>
        </w:rPr>
        <w:t>Lead and support the planning, design, and configuration of Epic EPR solutions in alignment with clinical and operational needs.</w:t>
      </w:r>
    </w:p>
    <w:p w14:paraId="47845AB4" w14:textId="3F6F4911" w:rsidR="007A1F8E" w:rsidRPr="007A1F8E" w:rsidRDefault="007A1F8E" w:rsidP="00BA7299">
      <w:pPr>
        <w:pStyle w:val="TerracottaHeader-ContentPages"/>
        <w:numPr>
          <w:ilvl w:val="0"/>
          <w:numId w:val="30"/>
        </w:numPr>
        <w:rPr>
          <w:color w:val="auto"/>
          <w:sz w:val="24"/>
          <w:szCs w:val="24"/>
        </w:rPr>
      </w:pPr>
      <w:r w:rsidRPr="007A1F8E">
        <w:rPr>
          <w:color w:val="auto"/>
          <w:sz w:val="24"/>
          <w:szCs w:val="24"/>
        </w:rPr>
        <w:t>Manage technical elements of Epic implementation, configuration, and troubleshooting to ensure optimal system performance.</w:t>
      </w:r>
    </w:p>
    <w:p w14:paraId="3B987BF0" w14:textId="26AD0E86" w:rsidR="007A1F8E" w:rsidRPr="007A1F8E" w:rsidRDefault="007A1F8E" w:rsidP="00BA7299">
      <w:pPr>
        <w:pStyle w:val="TerracottaHeader-ContentPages"/>
        <w:numPr>
          <w:ilvl w:val="0"/>
          <w:numId w:val="30"/>
        </w:numPr>
        <w:rPr>
          <w:color w:val="auto"/>
          <w:sz w:val="24"/>
          <w:szCs w:val="24"/>
        </w:rPr>
      </w:pPr>
      <w:r w:rsidRPr="007A1F8E">
        <w:rPr>
          <w:color w:val="auto"/>
          <w:sz w:val="24"/>
          <w:szCs w:val="24"/>
        </w:rPr>
        <w:t>Develop and execute test scripts across clinical and administrative workflows, supporting robust system optimisation.</w:t>
      </w:r>
    </w:p>
    <w:p w14:paraId="63D78A24" w14:textId="3631B663" w:rsidR="007A1F8E" w:rsidRPr="007A1F8E" w:rsidRDefault="007A1F8E" w:rsidP="00BA7299">
      <w:pPr>
        <w:pStyle w:val="TerracottaHeader-ContentPages"/>
        <w:numPr>
          <w:ilvl w:val="0"/>
          <w:numId w:val="30"/>
        </w:numPr>
        <w:rPr>
          <w:color w:val="auto"/>
          <w:sz w:val="24"/>
          <w:szCs w:val="24"/>
        </w:rPr>
      </w:pPr>
      <w:r w:rsidRPr="007A1F8E">
        <w:rPr>
          <w:color w:val="auto"/>
          <w:sz w:val="24"/>
          <w:szCs w:val="24"/>
        </w:rPr>
        <w:t>Deliver hands-on training to clinical staff and end users, building capability and confidence in system use</w:t>
      </w:r>
      <w:r w:rsidR="00BA7299">
        <w:rPr>
          <w:color w:val="auto"/>
          <w:sz w:val="24"/>
          <w:szCs w:val="24"/>
        </w:rPr>
        <w:t xml:space="preserve">, </w:t>
      </w:r>
      <w:r w:rsidRPr="007A1F8E">
        <w:rPr>
          <w:color w:val="auto"/>
          <w:sz w:val="24"/>
          <w:szCs w:val="24"/>
        </w:rPr>
        <w:t>your clinical background will help you connect with healthcare professionals and address their concerns.</w:t>
      </w:r>
    </w:p>
    <w:p w14:paraId="3594CAC4" w14:textId="17897848" w:rsidR="00CA03C0" w:rsidRDefault="007A1F8E" w:rsidP="00BA7299">
      <w:pPr>
        <w:pStyle w:val="TerracottaHeader-ContentPages"/>
        <w:numPr>
          <w:ilvl w:val="0"/>
          <w:numId w:val="30"/>
        </w:numPr>
        <w:rPr>
          <w:color w:val="auto"/>
          <w:sz w:val="24"/>
          <w:szCs w:val="24"/>
        </w:rPr>
      </w:pPr>
      <w:r w:rsidRPr="007A1F8E">
        <w:rPr>
          <w:color w:val="auto"/>
          <w:sz w:val="24"/>
          <w:szCs w:val="24"/>
        </w:rPr>
        <w:t>Collaborate with multi-disciplinary teams to gather feedback and drive continuous improvement of Epic functionalities.</w:t>
      </w:r>
    </w:p>
    <w:p w14:paraId="22E8149D" w14:textId="6E11A285" w:rsidR="007A1F8E" w:rsidRPr="007A1F8E" w:rsidRDefault="007A1F8E" w:rsidP="007A1F8E">
      <w:pPr>
        <w:pStyle w:val="TerracottaHeader-ContentPages"/>
        <w:rPr>
          <w:sz w:val="28"/>
          <w:szCs w:val="28"/>
        </w:rPr>
      </w:pPr>
      <w:r w:rsidRPr="007A1F8E">
        <w:rPr>
          <w:sz w:val="28"/>
          <w:szCs w:val="28"/>
        </w:rPr>
        <w:t>Client Management</w:t>
      </w:r>
    </w:p>
    <w:p w14:paraId="3C6B7F1C" w14:textId="00BD399C" w:rsidR="007A1F8E" w:rsidRPr="007A1F8E" w:rsidRDefault="007A1F8E" w:rsidP="00BA7299">
      <w:pPr>
        <w:pStyle w:val="TerracottaHeader-ContentPages"/>
        <w:numPr>
          <w:ilvl w:val="0"/>
          <w:numId w:val="31"/>
        </w:numPr>
        <w:rPr>
          <w:color w:val="auto"/>
          <w:sz w:val="24"/>
          <w:szCs w:val="24"/>
        </w:rPr>
      </w:pPr>
      <w:r w:rsidRPr="007A1F8E">
        <w:rPr>
          <w:color w:val="auto"/>
          <w:sz w:val="24"/>
          <w:szCs w:val="24"/>
        </w:rPr>
        <w:t>Contribute to day-to-day client interactions, representing Hunter in a collaborative, credible, and professional manner.</w:t>
      </w:r>
    </w:p>
    <w:p w14:paraId="02F8383B" w14:textId="4FCFADA0" w:rsidR="007A1F8E" w:rsidRPr="007A1F8E" w:rsidRDefault="007A1F8E" w:rsidP="00BA7299">
      <w:pPr>
        <w:pStyle w:val="TerracottaHeader-ContentPages"/>
        <w:numPr>
          <w:ilvl w:val="0"/>
          <w:numId w:val="31"/>
        </w:numPr>
        <w:rPr>
          <w:color w:val="auto"/>
          <w:sz w:val="24"/>
          <w:szCs w:val="24"/>
        </w:rPr>
      </w:pPr>
      <w:r w:rsidRPr="007A1F8E">
        <w:rPr>
          <w:color w:val="auto"/>
          <w:sz w:val="24"/>
          <w:szCs w:val="24"/>
        </w:rPr>
        <w:t>Develop an understanding of client priorities and organisational context.</w:t>
      </w:r>
    </w:p>
    <w:p w14:paraId="0791E7DC" w14:textId="5870B365" w:rsidR="007A1F8E" w:rsidRPr="007A1F8E" w:rsidRDefault="007A1F8E" w:rsidP="00BA7299">
      <w:pPr>
        <w:pStyle w:val="TerracottaHeader-ContentPages"/>
        <w:numPr>
          <w:ilvl w:val="0"/>
          <w:numId w:val="31"/>
        </w:numPr>
        <w:rPr>
          <w:color w:val="auto"/>
          <w:sz w:val="24"/>
          <w:szCs w:val="24"/>
        </w:rPr>
      </w:pPr>
      <w:r w:rsidRPr="007A1F8E">
        <w:rPr>
          <w:color w:val="auto"/>
          <w:sz w:val="24"/>
          <w:szCs w:val="24"/>
        </w:rPr>
        <w:t>Participate in meetings, capture key decisions and actions, and follow up on responsibilities promptly.</w:t>
      </w:r>
    </w:p>
    <w:p w14:paraId="03788DCA" w14:textId="2833A42F" w:rsidR="007A1F8E" w:rsidRPr="007A1F8E" w:rsidRDefault="007A1F8E" w:rsidP="00CA03C0">
      <w:pPr>
        <w:pStyle w:val="TerracottaHeader-ContentPages"/>
        <w:rPr>
          <w:sz w:val="28"/>
          <w:szCs w:val="28"/>
        </w:rPr>
      </w:pPr>
      <w:r w:rsidRPr="007A1F8E">
        <w:rPr>
          <w:sz w:val="28"/>
          <w:szCs w:val="28"/>
        </w:rPr>
        <w:t>Growth &amp; Practice Development</w:t>
      </w:r>
    </w:p>
    <w:p w14:paraId="42E41E98" w14:textId="63A0E17F" w:rsidR="007A1F8E" w:rsidRPr="007A1F8E" w:rsidRDefault="007A1F8E" w:rsidP="00BA7299">
      <w:pPr>
        <w:pStyle w:val="TerracottaHeader-ContentPages"/>
        <w:numPr>
          <w:ilvl w:val="0"/>
          <w:numId w:val="32"/>
        </w:numPr>
        <w:rPr>
          <w:color w:val="auto"/>
          <w:sz w:val="24"/>
          <w:szCs w:val="24"/>
        </w:rPr>
      </w:pPr>
      <w:r w:rsidRPr="007A1F8E">
        <w:rPr>
          <w:color w:val="auto"/>
          <w:sz w:val="24"/>
          <w:szCs w:val="24"/>
        </w:rPr>
        <w:t>Support internal knowledge-building efforts across the Epic and digital health practices, including development of methods, templates, and IP.</w:t>
      </w:r>
    </w:p>
    <w:p w14:paraId="44767BD9" w14:textId="6FD95C05" w:rsidR="007A1F8E" w:rsidRPr="007A1F8E" w:rsidRDefault="007A1F8E" w:rsidP="00BA7299">
      <w:pPr>
        <w:pStyle w:val="TerracottaHeader-ContentPages"/>
        <w:numPr>
          <w:ilvl w:val="0"/>
          <w:numId w:val="32"/>
        </w:numPr>
        <w:rPr>
          <w:color w:val="auto"/>
          <w:sz w:val="24"/>
          <w:szCs w:val="24"/>
        </w:rPr>
      </w:pPr>
      <w:r w:rsidRPr="007A1F8E">
        <w:rPr>
          <w:color w:val="auto"/>
          <w:sz w:val="24"/>
          <w:szCs w:val="24"/>
        </w:rPr>
        <w:t>Contribute to proposal development through research, insight gathering, or drafting sections.</w:t>
      </w:r>
    </w:p>
    <w:p w14:paraId="107A037C" w14:textId="5F6F0157" w:rsidR="007A1F8E" w:rsidRPr="007A1F8E" w:rsidRDefault="007A1F8E" w:rsidP="00BA7299">
      <w:pPr>
        <w:pStyle w:val="TerracottaHeader-ContentPages"/>
        <w:numPr>
          <w:ilvl w:val="0"/>
          <w:numId w:val="32"/>
        </w:numPr>
        <w:rPr>
          <w:color w:val="auto"/>
          <w:sz w:val="24"/>
          <w:szCs w:val="24"/>
        </w:rPr>
      </w:pPr>
      <w:r w:rsidRPr="007A1F8E">
        <w:rPr>
          <w:color w:val="auto"/>
          <w:sz w:val="24"/>
          <w:szCs w:val="24"/>
        </w:rPr>
        <w:t>Get involved in wider firm growth initiatives, including case studies, events, and thought leadership.</w:t>
      </w:r>
    </w:p>
    <w:p w14:paraId="33E462BF" w14:textId="7193DE2B" w:rsidR="007A1F8E" w:rsidRPr="007A1F8E" w:rsidRDefault="007A1F8E" w:rsidP="007A1F8E">
      <w:pPr>
        <w:pStyle w:val="TerracottaHeader-ContentPages"/>
        <w:rPr>
          <w:sz w:val="28"/>
          <w:szCs w:val="28"/>
        </w:rPr>
      </w:pPr>
      <w:r w:rsidRPr="007A1F8E">
        <w:rPr>
          <w:sz w:val="28"/>
          <w:szCs w:val="28"/>
        </w:rPr>
        <w:t>Team Contribution &amp; Development</w:t>
      </w:r>
    </w:p>
    <w:p w14:paraId="5BAD03CA" w14:textId="0A94A4FA" w:rsidR="007A1F8E" w:rsidRPr="007A1F8E" w:rsidRDefault="007A1F8E" w:rsidP="00BA7299">
      <w:pPr>
        <w:pStyle w:val="TerracottaHeader-ContentPages"/>
        <w:numPr>
          <w:ilvl w:val="0"/>
          <w:numId w:val="33"/>
        </w:numPr>
        <w:rPr>
          <w:color w:val="auto"/>
          <w:sz w:val="24"/>
          <w:szCs w:val="24"/>
        </w:rPr>
      </w:pPr>
      <w:r w:rsidRPr="007A1F8E">
        <w:rPr>
          <w:color w:val="auto"/>
          <w:sz w:val="24"/>
          <w:szCs w:val="24"/>
        </w:rPr>
        <w:t>Collaborate closely with colleagues and foster positive team dynamics.</w:t>
      </w:r>
    </w:p>
    <w:p w14:paraId="17774463" w14:textId="3F978376" w:rsidR="007A1F8E" w:rsidRPr="007A1F8E" w:rsidRDefault="007A1F8E" w:rsidP="00BA7299">
      <w:pPr>
        <w:pStyle w:val="TerracottaHeader-ContentPages"/>
        <w:numPr>
          <w:ilvl w:val="0"/>
          <w:numId w:val="33"/>
        </w:numPr>
        <w:rPr>
          <w:color w:val="auto"/>
          <w:sz w:val="24"/>
          <w:szCs w:val="24"/>
        </w:rPr>
      </w:pPr>
      <w:r w:rsidRPr="007A1F8E">
        <w:rPr>
          <w:color w:val="auto"/>
          <w:sz w:val="24"/>
          <w:szCs w:val="24"/>
        </w:rPr>
        <w:t>Actively seek feedback and contribute to your own professional development.</w:t>
      </w:r>
    </w:p>
    <w:p w14:paraId="558741EF" w14:textId="022DBA8E" w:rsidR="007A1F8E" w:rsidRPr="007A1F8E" w:rsidRDefault="007A1F8E" w:rsidP="00BA7299">
      <w:pPr>
        <w:pStyle w:val="TerracottaHeader-ContentPages"/>
        <w:numPr>
          <w:ilvl w:val="0"/>
          <w:numId w:val="33"/>
        </w:numPr>
        <w:rPr>
          <w:color w:val="auto"/>
          <w:sz w:val="24"/>
          <w:szCs w:val="24"/>
        </w:rPr>
      </w:pPr>
      <w:r w:rsidRPr="007A1F8E">
        <w:rPr>
          <w:color w:val="auto"/>
          <w:sz w:val="24"/>
          <w:szCs w:val="24"/>
        </w:rPr>
        <w:t>Engage with internal communities of practice and support knowledge sharing across the business.</w:t>
      </w:r>
    </w:p>
    <w:p w14:paraId="09B1C7A6" w14:textId="745F8494" w:rsidR="00CA03C0" w:rsidRPr="00CA03C0" w:rsidRDefault="007A1F8E" w:rsidP="007A1F8E">
      <w:pPr>
        <w:pStyle w:val="TerracottaHeader-ContentPages"/>
        <w:rPr>
          <w:color w:val="auto"/>
          <w:sz w:val="24"/>
          <w:szCs w:val="24"/>
        </w:rPr>
      </w:pPr>
      <w:r w:rsidRPr="007A1F8E">
        <w:rPr>
          <w:color w:val="auto"/>
          <w:sz w:val="24"/>
          <w:szCs w:val="24"/>
        </w:rPr>
        <w:t>This position offers the opportunity to gain exposure to complex client engagements, refine your consulting expertise, and actively contribute to the success of Hunter Healthcare while receiving comprehensive training and certification to further develop your EPR knowledge.</w:t>
      </w:r>
    </w:p>
    <w:p w14:paraId="3A300909" w14:textId="283F0F59" w:rsidR="007A1F8E" w:rsidRPr="007A1F8E" w:rsidRDefault="007A1F8E" w:rsidP="007A1F8E">
      <w:pPr>
        <w:pStyle w:val="TerracottaHeader-ContentPages"/>
        <w:rPr>
          <w:sz w:val="36"/>
          <w:szCs w:val="36"/>
        </w:rPr>
      </w:pPr>
      <w:r w:rsidRPr="007A1F8E">
        <w:rPr>
          <w:sz w:val="36"/>
          <w:szCs w:val="36"/>
        </w:rPr>
        <w:lastRenderedPageBreak/>
        <w:t>Key Requirements</w:t>
      </w:r>
    </w:p>
    <w:p w14:paraId="5FD782F9" w14:textId="3E5E61F2" w:rsidR="007A1F8E" w:rsidRPr="007A1F8E" w:rsidRDefault="007A1F8E" w:rsidP="00BA7299">
      <w:pPr>
        <w:pStyle w:val="TerracottaHeader-ContentPages"/>
        <w:numPr>
          <w:ilvl w:val="0"/>
          <w:numId w:val="34"/>
        </w:numPr>
        <w:rPr>
          <w:color w:val="auto"/>
          <w:sz w:val="24"/>
          <w:szCs w:val="24"/>
        </w:rPr>
      </w:pPr>
      <w:r w:rsidRPr="007A1F8E">
        <w:rPr>
          <w:sz w:val="24"/>
          <w:szCs w:val="24"/>
        </w:rPr>
        <w:t>Educational Background</w:t>
      </w:r>
      <w:r w:rsidRPr="007A1F8E">
        <w:rPr>
          <w:color w:val="auto"/>
          <w:sz w:val="24"/>
          <w:szCs w:val="24"/>
        </w:rPr>
        <w:t xml:space="preserve">: A </w:t>
      </w:r>
      <w:proofErr w:type="gramStart"/>
      <w:r w:rsidRPr="007A1F8E">
        <w:rPr>
          <w:color w:val="auto"/>
          <w:sz w:val="24"/>
          <w:szCs w:val="24"/>
        </w:rPr>
        <w:t>Bachelor's</w:t>
      </w:r>
      <w:proofErr w:type="gramEnd"/>
      <w:r w:rsidRPr="007A1F8E">
        <w:rPr>
          <w:color w:val="auto"/>
          <w:sz w:val="24"/>
          <w:szCs w:val="24"/>
        </w:rPr>
        <w:t xml:space="preserve"> degree (or equivalent) in any subject, with a minimum 2:1 classification. Pharmacy degree (</w:t>
      </w:r>
      <w:proofErr w:type="spellStart"/>
      <w:r w:rsidRPr="007A1F8E">
        <w:rPr>
          <w:color w:val="auto"/>
          <w:sz w:val="24"/>
          <w:szCs w:val="24"/>
        </w:rPr>
        <w:t>MPharm</w:t>
      </w:r>
      <w:proofErr w:type="spellEnd"/>
      <w:r w:rsidRPr="007A1F8E">
        <w:rPr>
          <w:color w:val="auto"/>
          <w:sz w:val="24"/>
          <w:szCs w:val="24"/>
        </w:rPr>
        <w:t xml:space="preserve"> or equivalent) is ideal. Candidates without a degree may substitute with 5+ years of relevant experience.</w:t>
      </w:r>
    </w:p>
    <w:p w14:paraId="69C86917" w14:textId="4B8AA9D6" w:rsidR="007A1F8E" w:rsidRPr="007A1F8E" w:rsidRDefault="007A1F8E" w:rsidP="00BA7299">
      <w:pPr>
        <w:pStyle w:val="TerracottaHeader-ContentPages"/>
        <w:numPr>
          <w:ilvl w:val="0"/>
          <w:numId w:val="34"/>
        </w:numPr>
        <w:rPr>
          <w:sz w:val="24"/>
          <w:szCs w:val="24"/>
        </w:rPr>
      </w:pPr>
      <w:r w:rsidRPr="007A1F8E">
        <w:rPr>
          <w:sz w:val="24"/>
          <w:szCs w:val="24"/>
        </w:rPr>
        <w:t xml:space="preserve">Experience: </w:t>
      </w:r>
      <w:r w:rsidRPr="007A1F8E">
        <w:rPr>
          <w:color w:val="auto"/>
          <w:sz w:val="24"/>
          <w:szCs w:val="24"/>
        </w:rPr>
        <w:t>Pharmacy experience in any setting (hospital, community, clinical, industry) is highly valued. Transferable experience in technical support, business analysis, project management, healthcare, or IT is beneficial but not essential. A strong analytical and problem-solving mindset is essential.</w:t>
      </w:r>
    </w:p>
    <w:p w14:paraId="48748101" w14:textId="6B3F32B2" w:rsidR="007A1F8E" w:rsidRPr="007A1F8E" w:rsidRDefault="007A1F8E" w:rsidP="00BA7299">
      <w:pPr>
        <w:pStyle w:val="TerracottaHeader-ContentPages"/>
        <w:numPr>
          <w:ilvl w:val="0"/>
          <w:numId w:val="34"/>
        </w:numPr>
        <w:rPr>
          <w:sz w:val="24"/>
          <w:szCs w:val="24"/>
        </w:rPr>
      </w:pPr>
      <w:r w:rsidRPr="007A1F8E">
        <w:rPr>
          <w:color w:val="auto"/>
          <w:sz w:val="24"/>
          <w:szCs w:val="24"/>
        </w:rPr>
        <w:t xml:space="preserve">Current or previous </w:t>
      </w:r>
      <w:proofErr w:type="spellStart"/>
      <w:r w:rsidRPr="007A1F8E">
        <w:rPr>
          <w:color w:val="auto"/>
          <w:sz w:val="24"/>
          <w:szCs w:val="24"/>
        </w:rPr>
        <w:t>GPhC</w:t>
      </w:r>
      <w:proofErr w:type="spellEnd"/>
      <w:r w:rsidRPr="007A1F8E">
        <w:rPr>
          <w:color w:val="auto"/>
          <w:sz w:val="24"/>
          <w:szCs w:val="24"/>
        </w:rPr>
        <w:t xml:space="preserve"> registration is desirable but not mandatory.</w:t>
      </w:r>
    </w:p>
    <w:p w14:paraId="3885E18D" w14:textId="0343BB75" w:rsidR="007A1F8E" w:rsidRPr="007A1F8E" w:rsidRDefault="007A1F8E" w:rsidP="00BA7299">
      <w:pPr>
        <w:pStyle w:val="TerracottaHeader-ContentPages"/>
        <w:numPr>
          <w:ilvl w:val="0"/>
          <w:numId w:val="34"/>
        </w:numPr>
        <w:rPr>
          <w:color w:val="auto"/>
          <w:sz w:val="24"/>
          <w:szCs w:val="24"/>
        </w:rPr>
      </w:pPr>
      <w:r w:rsidRPr="007A1F8E">
        <w:rPr>
          <w:color w:val="auto"/>
          <w:sz w:val="24"/>
          <w:szCs w:val="24"/>
        </w:rPr>
        <w:t>Must be able to travel UK wide.</w:t>
      </w:r>
    </w:p>
    <w:p w14:paraId="37CA9E88" w14:textId="77777777" w:rsidR="00CA03C0" w:rsidRDefault="007A1F8E" w:rsidP="007A1F8E">
      <w:pPr>
        <w:pStyle w:val="TerracottaHeader-ContentPages"/>
        <w:rPr>
          <w:sz w:val="36"/>
          <w:szCs w:val="36"/>
        </w:rPr>
      </w:pPr>
      <w:r w:rsidRPr="007A1F8E">
        <w:rPr>
          <w:sz w:val="36"/>
          <w:szCs w:val="36"/>
        </w:rPr>
        <w:t>Skills</w:t>
      </w:r>
    </w:p>
    <w:p w14:paraId="14FE9C5D" w14:textId="0121C734" w:rsidR="007A1F8E" w:rsidRPr="007A1F8E" w:rsidRDefault="007A1F8E" w:rsidP="00BA7299">
      <w:pPr>
        <w:pStyle w:val="TerracottaHeader-ContentPages"/>
        <w:numPr>
          <w:ilvl w:val="0"/>
          <w:numId w:val="35"/>
        </w:numPr>
        <w:rPr>
          <w:sz w:val="24"/>
          <w:szCs w:val="24"/>
        </w:rPr>
      </w:pPr>
      <w:r w:rsidRPr="007A1F8E">
        <w:rPr>
          <w:color w:val="auto"/>
          <w:sz w:val="24"/>
          <w:szCs w:val="24"/>
        </w:rPr>
        <w:t>Strong communication skills with the ability to translate technical concepts to non-technical stakeholders</w:t>
      </w:r>
      <w:r w:rsidR="00BA7299">
        <w:rPr>
          <w:color w:val="auto"/>
          <w:sz w:val="24"/>
          <w:szCs w:val="24"/>
        </w:rPr>
        <w:t xml:space="preserve">, </w:t>
      </w:r>
      <w:r w:rsidRPr="007A1F8E">
        <w:rPr>
          <w:color w:val="auto"/>
          <w:sz w:val="24"/>
          <w:szCs w:val="24"/>
        </w:rPr>
        <w:t>a skill pharmacists use daily when counselling patients and advising clinicians.</w:t>
      </w:r>
    </w:p>
    <w:p w14:paraId="26EC1295" w14:textId="7D9CB7DD" w:rsidR="00CA03C0" w:rsidRPr="00CA03C0" w:rsidRDefault="007A1F8E" w:rsidP="00BA7299">
      <w:pPr>
        <w:pStyle w:val="TerracottaHeader-ContentPages"/>
        <w:numPr>
          <w:ilvl w:val="0"/>
          <w:numId w:val="35"/>
        </w:numPr>
        <w:rPr>
          <w:color w:val="auto"/>
          <w:sz w:val="24"/>
          <w:szCs w:val="24"/>
        </w:rPr>
      </w:pPr>
      <w:r w:rsidRPr="007A1F8E">
        <w:rPr>
          <w:color w:val="auto"/>
          <w:sz w:val="24"/>
          <w:szCs w:val="24"/>
        </w:rPr>
        <w:t>Ability to manage competing priorities and work efficiently under pressure.</w:t>
      </w:r>
    </w:p>
    <w:p w14:paraId="428EB48E" w14:textId="0698AFE8" w:rsidR="007A1F8E" w:rsidRPr="007A1F8E" w:rsidRDefault="007A1F8E" w:rsidP="00BA7299">
      <w:pPr>
        <w:pStyle w:val="TerracottaHeader-ContentPages"/>
        <w:numPr>
          <w:ilvl w:val="0"/>
          <w:numId w:val="35"/>
        </w:numPr>
        <w:rPr>
          <w:color w:val="auto"/>
          <w:sz w:val="24"/>
          <w:szCs w:val="24"/>
        </w:rPr>
      </w:pPr>
      <w:r w:rsidRPr="007A1F8E">
        <w:rPr>
          <w:color w:val="auto"/>
          <w:sz w:val="24"/>
          <w:szCs w:val="24"/>
        </w:rPr>
        <w:t>Keen interest in EPR systems, healthcare workflows, and digital transformation in healthcare.</w:t>
      </w:r>
    </w:p>
    <w:p w14:paraId="77B18F03" w14:textId="1EFAEA9F" w:rsidR="007A1F8E" w:rsidRPr="007A1F8E" w:rsidRDefault="007A1F8E" w:rsidP="00BA7299">
      <w:pPr>
        <w:pStyle w:val="TerracottaHeader-ContentPages"/>
        <w:numPr>
          <w:ilvl w:val="0"/>
          <w:numId w:val="35"/>
        </w:numPr>
        <w:rPr>
          <w:color w:val="auto"/>
          <w:sz w:val="24"/>
          <w:szCs w:val="24"/>
        </w:rPr>
      </w:pPr>
      <w:r w:rsidRPr="007A1F8E">
        <w:rPr>
          <w:color w:val="auto"/>
          <w:sz w:val="24"/>
          <w:szCs w:val="24"/>
        </w:rPr>
        <w:t>Clinical credibility and understanding of healthcare delivery</w:t>
      </w:r>
      <w:r w:rsidR="00BA7299">
        <w:rPr>
          <w:color w:val="auto"/>
          <w:sz w:val="24"/>
          <w:szCs w:val="24"/>
        </w:rPr>
        <w:t xml:space="preserve">, </w:t>
      </w:r>
      <w:r w:rsidRPr="007A1F8E">
        <w:rPr>
          <w:color w:val="auto"/>
          <w:sz w:val="24"/>
          <w:szCs w:val="24"/>
        </w:rPr>
        <w:t>which you already have!</w:t>
      </w:r>
    </w:p>
    <w:p w14:paraId="71C867B7" w14:textId="77777777" w:rsidR="007A1F8E" w:rsidRPr="007A1F8E" w:rsidRDefault="007A1F8E" w:rsidP="007A1F8E">
      <w:pPr>
        <w:pStyle w:val="TerracottaHeader-ContentPages"/>
        <w:rPr>
          <w:sz w:val="36"/>
          <w:szCs w:val="36"/>
        </w:rPr>
      </w:pPr>
      <w:r w:rsidRPr="007A1F8E">
        <w:rPr>
          <w:sz w:val="36"/>
          <w:szCs w:val="36"/>
        </w:rPr>
        <w:t>Benefits</w:t>
      </w:r>
    </w:p>
    <w:p w14:paraId="303FBA9D" w14:textId="560E3ACE" w:rsidR="007A1F8E" w:rsidRPr="00BA7299" w:rsidRDefault="007A1F8E" w:rsidP="00BA7299">
      <w:pPr>
        <w:pStyle w:val="TerracottaHeader-ContentPages"/>
        <w:numPr>
          <w:ilvl w:val="0"/>
          <w:numId w:val="36"/>
        </w:numPr>
        <w:rPr>
          <w:color w:val="auto"/>
          <w:sz w:val="24"/>
          <w:szCs w:val="24"/>
        </w:rPr>
      </w:pPr>
      <w:r w:rsidRPr="00BA7299">
        <w:rPr>
          <w:color w:val="auto"/>
          <w:sz w:val="24"/>
          <w:szCs w:val="24"/>
        </w:rPr>
        <w:t>28 Days Holiday</w:t>
      </w:r>
    </w:p>
    <w:p w14:paraId="17E6D881" w14:textId="61996D98" w:rsidR="007A1F8E" w:rsidRPr="00BA7299" w:rsidRDefault="007A1F8E" w:rsidP="00BA7299">
      <w:pPr>
        <w:pStyle w:val="TerracottaHeader-ContentPages"/>
        <w:numPr>
          <w:ilvl w:val="0"/>
          <w:numId w:val="36"/>
        </w:numPr>
        <w:rPr>
          <w:color w:val="auto"/>
          <w:sz w:val="24"/>
          <w:szCs w:val="24"/>
        </w:rPr>
      </w:pPr>
      <w:r w:rsidRPr="00BA7299">
        <w:rPr>
          <w:color w:val="auto"/>
          <w:sz w:val="24"/>
          <w:szCs w:val="24"/>
        </w:rPr>
        <w:t>Cycle-To-Work Scheme</w:t>
      </w:r>
    </w:p>
    <w:p w14:paraId="0E0C7A93" w14:textId="283703CC" w:rsidR="007A1F8E" w:rsidRPr="00BA7299" w:rsidRDefault="007A1F8E" w:rsidP="00BA7299">
      <w:pPr>
        <w:pStyle w:val="TerracottaHeader-ContentPages"/>
        <w:numPr>
          <w:ilvl w:val="0"/>
          <w:numId w:val="36"/>
        </w:numPr>
        <w:rPr>
          <w:color w:val="auto"/>
          <w:sz w:val="24"/>
          <w:szCs w:val="24"/>
        </w:rPr>
      </w:pPr>
      <w:r w:rsidRPr="00BA7299">
        <w:rPr>
          <w:color w:val="auto"/>
          <w:sz w:val="24"/>
          <w:szCs w:val="24"/>
        </w:rPr>
        <w:t>Private Medical Insurance</w:t>
      </w:r>
    </w:p>
    <w:p w14:paraId="0FC7053D" w14:textId="2212042D" w:rsidR="007A1F8E" w:rsidRPr="00BA7299" w:rsidRDefault="007A1F8E" w:rsidP="00BA7299">
      <w:pPr>
        <w:pStyle w:val="TerracottaHeader-ContentPages"/>
        <w:numPr>
          <w:ilvl w:val="0"/>
          <w:numId w:val="36"/>
        </w:numPr>
        <w:rPr>
          <w:color w:val="auto"/>
          <w:sz w:val="24"/>
          <w:szCs w:val="24"/>
        </w:rPr>
      </w:pPr>
      <w:r w:rsidRPr="00BA7299">
        <w:rPr>
          <w:color w:val="auto"/>
          <w:sz w:val="24"/>
          <w:szCs w:val="24"/>
        </w:rPr>
        <w:t>Team/Company-Wide Events &amp; Socials</w:t>
      </w:r>
    </w:p>
    <w:p w14:paraId="6120B29A" w14:textId="5B95EF81" w:rsidR="007A1F8E" w:rsidRPr="00BA7299" w:rsidRDefault="007A1F8E" w:rsidP="00BA7299">
      <w:pPr>
        <w:pStyle w:val="TerracottaHeader-ContentPages"/>
        <w:numPr>
          <w:ilvl w:val="0"/>
          <w:numId w:val="36"/>
        </w:numPr>
        <w:rPr>
          <w:color w:val="auto"/>
          <w:sz w:val="24"/>
          <w:szCs w:val="24"/>
        </w:rPr>
      </w:pPr>
      <w:r w:rsidRPr="00BA7299">
        <w:rPr>
          <w:color w:val="auto"/>
          <w:sz w:val="24"/>
          <w:szCs w:val="24"/>
        </w:rPr>
        <w:t>Access to Health &amp; Wellness Resources</w:t>
      </w:r>
    </w:p>
    <w:p w14:paraId="3E7095B0" w14:textId="13C9ECEE" w:rsidR="007A1F8E" w:rsidRPr="00BA7299" w:rsidRDefault="00BA7299" w:rsidP="00BA7299">
      <w:pPr>
        <w:pStyle w:val="TerracottaHeader-ContentPages"/>
        <w:numPr>
          <w:ilvl w:val="0"/>
          <w:numId w:val="36"/>
        </w:numPr>
        <w:rPr>
          <w:color w:val="auto"/>
          <w:sz w:val="24"/>
          <w:szCs w:val="24"/>
        </w:rPr>
      </w:pPr>
      <w:r w:rsidRPr="00BA7299">
        <w:rPr>
          <w:color w:val="auto"/>
          <w:sz w:val="24"/>
          <w:szCs w:val="24"/>
        </w:rPr>
        <w:t>I</w:t>
      </w:r>
      <w:r w:rsidR="007A1F8E" w:rsidRPr="00BA7299">
        <w:rPr>
          <w:color w:val="auto"/>
          <w:sz w:val="24"/>
          <w:szCs w:val="24"/>
        </w:rPr>
        <w:t>nternational Office Locations</w:t>
      </w:r>
    </w:p>
    <w:p w14:paraId="002B4F51" w14:textId="44932241" w:rsidR="007A1F8E" w:rsidRPr="00BA7299" w:rsidRDefault="007A1F8E" w:rsidP="00BA7299">
      <w:pPr>
        <w:pStyle w:val="TerracottaHeader-ContentPages"/>
        <w:numPr>
          <w:ilvl w:val="0"/>
          <w:numId w:val="36"/>
        </w:numPr>
        <w:rPr>
          <w:color w:val="auto"/>
          <w:sz w:val="24"/>
          <w:szCs w:val="24"/>
        </w:rPr>
      </w:pPr>
      <w:r w:rsidRPr="00BA7299">
        <w:rPr>
          <w:color w:val="auto"/>
          <w:sz w:val="24"/>
          <w:szCs w:val="24"/>
        </w:rPr>
        <w:t>Pension</w:t>
      </w:r>
    </w:p>
    <w:p w14:paraId="12594730" w14:textId="77777777" w:rsidR="00324D52" w:rsidRPr="00BA7299" w:rsidRDefault="00324D52" w:rsidP="00C9173C">
      <w:pPr>
        <w:pStyle w:val="TerracottaHeader-ContentPages"/>
        <w:rPr>
          <w:color w:val="auto"/>
        </w:rPr>
      </w:pPr>
    </w:p>
    <w:p w14:paraId="1B0B23B1" w14:textId="53879D18" w:rsidR="00C9173C" w:rsidRDefault="00C9173C" w:rsidP="003D6855">
      <w:pPr>
        <w:pStyle w:val="ContextText"/>
        <w:sectPr w:rsidR="00C9173C" w:rsidSect="0065674F">
          <w:headerReference w:type="default" r:id="rId15"/>
          <w:pgSz w:w="11906" w:h="16838"/>
          <w:pgMar w:top="1985" w:right="595" w:bottom="1135" w:left="595" w:header="567" w:footer="709" w:gutter="0"/>
          <w:cols w:space="708"/>
          <w:docGrid w:linePitch="360"/>
        </w:sectPr>
      </w:pPr>
    </w:p>
    <w:p w14:paraId="6F0ADDE4" w14:textId="47409DA1" w:rsidR="003A7160" w:rsidRPr="003A7160" w:rsidRDefault="003A7160" w:rsidP="00622267">
      <w:pPr>
        <w:widowControl w:val="0"/>
        <w:autoSpaceDE w:val="0"/>
        <w:autoSpaceDN w:val="0"/>
        <w:spacing w:before="60" w:after="0" w:line="232" w:lineRule="auto"/>
        <w:ind w:right="3692"/>
        <w:rPr>
          <w:rFonts w:ascii="KH Teka Light" w:eastAsia="KH Teka Light" w:hAnsi="KH Teka Light" w:cs="KH Teka Light"/>
          <w:kern w:val="0"/>
          <w:sz w:val="124"/>
          <w:lang w:val="en-US"/>
          <w14:ligatures w14:val="none"/>
        </w:rPr>
      </w:pPr>
      <w:r w:rsidRPr="003A7160">
        <w:rPr>
          <w:rFonts w:ascii="KH Teka Light" w:eastAsia="KH Teka Light" w:hAnsi="KH Teka Light" w:cs="KH Teka Light"/>
          <w:color w:val="231F20"/>
          <w:spacing w:val="-24"/>
          <w:kern w:val="0"/>
          <w:sz w:val="124"/>
          <w:lang w:val="en-US"/>
          <w14:ligatures w14:val="none"/>
        </w:rPr>
        <w:lastRenderedPageBreak/>
        <w:t>The</w:t>
      </w:r>
      <w:r w:rsidRPr="003A7160">
        <w:rPr>
          <w:rFonts w:ascii="KH Teka Light" w:eastAsia="KH Teka Light" w:hAnsi="KH Teka Light" w:cs="KH Teka Light"/>
          <w:color w:val="231F20"/>
          <w:spacing w:val="-50"/>
          <w:kern w:val="0"/>
          <w:sz w:val="124"/>
          <w:lang w:val="en-US"/>
          <w14:ligatures w14:val="none"/>
        </w:rPr>
        <w:t xml:space="preserve"> </w:t>
      </w:r>
      <w:proofErr w:type="spellStart"/>
      <w:r w:rsidRPr="003A7160">
        <w:rPr>
          <w:rFonts w:ascii="KH Teka Light" w:eastAsia="KH Teka Light" w:hAnsi="KH Teka Light" w:cs="KH Teka Light"/>
          <w:color w:val="ED795E"/>
          <w:spacing w:val="-24"/>
          <w:kern w:val="0"/>
          <w:sz w:val="124"/>
          <w:lang w:val="en-US"/>
          <w14:ligatures w14:val="none"/>
        </w:rPr>
        <w:t>epicentre</w:t>
      </w:r>
      <w:proofErr w:type="spellEnd"/>
      <w:r w:rsidRPr="003A7160">
        <w:rPr>
          <w:rFonts w:ascii="KH Teka Light" w:eastAsia="KH Teka Light" w:hAnsi="KH Teka Light" w:cs="KH Teka Light"/>
          <w:color w:val="ED795E"/>
          <w:spacing w:val="-24"/>
          <w:kern w:val="0"/>
          <w:sz w:val="124"/>
          <w:lang w:val="en-US"/>
          <w14:ligatures w14:val="none"/>
        </w:rPr>
        <w:t xml:space="preserve"> </w:t>
      </w:r>
      <w:r w:rsidRPr="003A7160">
        <w:rPr>
          <w:rFonts w:ascii="KH Teka Light" w:eastAsia="KH Teka Light" w:hAnsi="KH Teka Light" w:cs="KH Teka Light"/>
          <w:color w:val="231F20"/>
          <w:spacing w:val="-8"/>
          <w:kern w:val="0"/>
          <w:sz w:val="124"/>
          <w:lang w:val="en-US"/>
          <w14:ligatures w14:val="none"/>
        </w:rPr>
        <w:t>of</w:t>
      </w:r>
      <w:r w:rsidRPr="003A7160">
        <w:rPr>
          <w:rFonts w:ascii="KH Teka Light" w:eastAsia="KH Teka Light" w:hAnsi="KH Teka Light" w:cs="KH Teka Light"/>
          <w:color w:val="231F20"/>
          <w:spacing w:val="-62"/>
          <w:kern w:val="0"/>
          <w:sz w:val="124"/>
          <w:lang w:val="en-US"/>
          <w14:ligatures w14:val="none"/>
        </w:rPr>
        <w:t xml:space="preserve"> </w:t>
      </w:r>
      <w:r w:rsidRPr="003A7160">
        <w:rPr>
          <w:rFonts w:ascii="KH Teka Light" w:eastAsia="KH Teka Light" w:hAnsi="KH Teka Light" w:cs="KH Teka Light"/>
          <w:color w:val="231F20"/>
          <w:spacing w:val="-8"/>
          <w:kern w:val="0"/>
          <w:sz w:val="124"/>
          <w:lang w:val="en-US"/>
          <w14:ligatures w14:val="none"/>
        </w:rPr>
        <w:t>healthcare</w:t>
      </w:r>
    </w:p>
    <w:p w14:paraId="0EEF7336" w14:textId="77777777" w:rsidR="003A7160" w:rsidRPr="003A7160" w:rsidRDefault="003A7160"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13238A01" w14:textId="77777777" w:rsidR="003A7160" w:rsidRPr="003A7160" w:rsidRDefault="003A7160"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5572025B" w14:textId="77777777" w:rsidR="003A7160" w:rsidRPr="003A7160" w:rsidRDefault="003A7160"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11D14D87" w14:textId="77777777" w:rsidR="003A7160" w:rsidRPr="003A7160" w:rsidRDefault="003A7160"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2598002C" w14:textId="77777777" w:rsidR="003A7160" w:rsidRPr="003A7160" w:rsidRDefault="003A7160"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534B6070" w14:textId="77777777" w:rsidR="003A7160" w:rsidRPr="003A7160" w:rsidRDefault="003A7160"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0DBF9B55" w14:textId="77777777" w:rsidR="003A7160" w:rsidRPr="003A7160" w:rsidRDefault="003A7160"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4A8859F0" w14:textId="77777777" w:rsidR="00777FE6" w:rsidRDefault="00777FE6"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51B7DF06" w14:textId="77777777" w:rsidR="00777FE6" w:rsidRDefault="00777FE6"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6E698ABF" w14:textId="77777777" w:rsidR="00525D28" w:rsidRDefault="00525D28"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44E467C1" w14:textId="77777777" w:rsidR="00F72777" w:rsidRDefault="00F72777"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608CCFDF" w14:textId="77777777" w:rsidR="00FC4141" w:rsidRPr="003A7160" w:rsidRDefault="00FC4141"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260CE8D2" w14:textId="77777777" w:rsidR="003A7160" w:rsidRPr="003A7160" w:rsidRDefault="003A7160" w:rsidP="003A7160">
      <w:pPr>
        <w:widowControl w:val="0"/>
        <w:autoSpaceDE w:val="0"/>
        <w:autoSpaceDN w:val="0"/>
        <w:spacing w:after="0" w:line="240" w:lineRule="auto"/>
        <w:rPr>
          <w:rFonts w:ascii="KH Teka Light" w:eastAsia="KH Teka Light" w:hAnsi="KH Teka Light" w:cs="KH Teka Light"/>
          <w:kern w:val="0"/>
          <w:sz w:val="20"/>
          <w:szCs w:val="20"/>
          <w:lang w:val="en-US"/>
          <w14:ligatures w14:val="none"/>
        </w:rPr>
      </w:pPr>
    </w:p>
    <w:p w14:paraId="1EA62251" w14:textId="58E17D0F" w:rsidR="003A7160" w:rsidRDefault="003A7160" w:rsidP="003A7160">
      <w:pPr>
        <w:widowControl w:val="0"/>
        <w:autoSpaceDE w:val="0"/>
        <w:autoSpaceDN w:val="0"/>
        <w:spacing w:before="145" w:after="0" w:line="240" w:lineRule="auto"/>
        <w:rPr>
          <w:rFonts w:ascii="KH Teka Light" w:eastAsia="KH Teka Light" w:hAnsi="KH Teka Light" w:cs="KH Teka Light"/>
          <w:kern w:val="0"/>
          <w:sz w:val="20"/>
          <w:szCs w:val="20"/>
          <w:lang w:val="en-US"/>
          <w14:ligatures w14:val="none"/>
        </w:rPr>
      </w:pPr>
    </w:p>
    <w:p w14:paraId="1F3220C4" w14:textId="77777777" w:rsidR="00622267" w:rsidRDefault="00622267" w:rsidP="003A7160">
      <w:pPr>
        <w:widowControl w:val="0"/>
        <w:autoSpaceDE w:val="0"/>
        <w:autoSpaceDN w:val="0"/>
        <w:spacing w:before="145" w:after="0" w:line="240" w:lineRule="auto"/>
        <w:rPr>
          <w:rFonts w:ascii="KH Teka Light" w:eastAsia="KH Teka Light" w:hAnsi="KH Teka Light" w:cs="KH Teka Light"/>
          <w:kern w:val="0"/>
          <w:sz w:val="20"/>
          <w:szCs w:val="20"/>
          <w:lang w:val="en-US"/>
          <w14:ligatures w14:val="none"/>
        </w:rPr>
      </w:pPr>
    </w:p>
    <w:p w14:paraId="1CE9E439" w14:textId="77777777" w:rsidR="00622267" w:rsidRDefault="00622267" w:rsidP="003A7160">
      <w:pPr>
        <w:widowControl w:val="0"/>
        <w:autoSpaceDE w:val="0"/>
        <w:autoSpaceDN w:val="0"/>
        <w:spacing w:before="145" w:after="0" w:line="240" w:lineRule="auto"/>
        <w:rPr>
          <w:rFonts w:ascii="KH Teka Light" w:eastAsia="KH Teka Light" w:hAnsi="KH Teka Light" w:cs="KH Teka Light"/>
          <w:kern w:val="0"/>
          <w:sz w:val="20"/>
          <w:szCs w:val="20"/>
          <w:lang w:val="en-US"/>
          <w14:ligatures w14:val="none"/>
        </w:rPr>
      </w:pPr>
    </w:p>
    <w:p w14:paraId="176FF5CF" w14:textId="77777777" w:rsidR="00622267" w:rsidRDefault="00622267" w:rsidP="003A7160">
      <w:pPr>
        <w:widowControl w:val="0"/>
        <w:autoSpaceDE w:val="0"/>
        <w:autoSpaceDN w:val="0"/>
        <w:spacing w:before="145" w:after="0" w:line="240" w:lineRule="auto"/>
        <w:rPr>
          <w:rFonts w:ascii="KH Teka Light" w:eastAsia="KH Teka Light" w:hAnsi="KH Teka Light" w:cs="KH Teka Light"/>
          <w:kern w:val="0"/>
          <w:sz w:val="20"/>
          <w:szCs w:val="20"/>
          <w:lang w:val="en-US"/>
          <w14:ligatures w14:val="none"/>
        </w:rPr>
      </w:pPr>
    </w:p>
    <w:p w14:paraId="50A55914" w14:textId="77777777" w:rsidR="00622267" w:rsidRDefault="00622267" w:rsidP="003A7160">
      <w:pPr>
        <w:widowControl w:val="0"/>
        <w:autoSpaceDE w:val="0"/>
        <w:autoSpaceDN w:val="0"/>
        <w:spacing w:before="145" w:after="0" w:line="240" w:lineRule="auto"/>
        <w:rPr>
          <w:rFonts w:ascii="KH Teka Light" w:eastAsia="KH Teka Light" w:hAnsi="KH Teka Light" w:cs="KH Teka Light"/>
          <w:kern w:val="0"/>
          <w:sz w:val="20"/>
          <w:szCs w:val="20"/>
          <w:lang w:val="en-US"/>
          <w14:ligatures w14:val="none"/>
        </w:rPr>
      </w:pPr>
    </w:p>
    <w:p w14:paraId="73DF890E" w14:textId="77777777" w:rsidR="00622267" w:rsidRPr="003A7160" w:rsidRDefault="00622267" w:rsidP="003A7160">
      <w:pPr>
        <w:widowControl w:val="0"/>
        <w:autoSpaceDE w:val="0"/>
        <w:autoSpaceDN w:val="0"/>
        <w:spacing w:before="145" w:after="0" w:line="240" w:lineRule="auto"/>
        <w:rPr>
          <w:rFonts w:ascii="KH Teka Light" w:eastAsia="KH Teka Light" w:hAnsi="KH Teka Light" w:cs="KH Teka Light"/>
          <w:kern w:val="0"/>
          <w:sz w:val="20"/>
          <w:szCs w:val="20"/>
          <w:lang w:val="en-US"/>
          <w14:ligatures w14:val="none"/>
        </w:rPr>
      </w:pPr>
    </w:p>
    <w:p w14:paraId="667F394B" w14:textId="77777777" w:rsidR="003A7160" w:rsidRPr="003A7160" w:rsidRDefault="003A7160" w:rsidP="003A7160">
      <w:pPr>
        <w:widowControl w:val="0"/>
        <w:autoSpaceDE w:val="0"/>
        <w:autoSpaceDN w:val="0"/>
        <w:spacing w:before="1" w:after="0" w:line="240" w:lineRule="auto"/>
        <w:rPr>
          <w:rFonts w:ascii="KH Teka Light" w:eastAsia="KH Teka Light" w:hAnsi="KH Teka Light" w:cs="KH Teka Light"/>
          <w:kern w:val="0"/>
          <w:sz w:val="6"/>
          <w:szCs w:val="20"/>
          <w:lang w:val="en-US"/>
          <w14:ligatures w14:val="none"/>
        </w:rPr>
      </w:pPr>
    </w:p>
    <w:tbl>
      <w:tblPr>
        <w:tblStyle w:val="TableGrid"/>
        <w:tblW w:w="10773"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27" w:type="dxa"/>
        </w:tblCellMar>
        <w:tblLook w:val="04A0" w:firstRow="1" w:lastRow="0" w:firstColumn="1" w:lastColumn="0" w:noHBand="0" w:noVBand="1"/>
      </w:tblPr>
      <w:tblGrid>
        <w:gridCol w:w="2268"/>
        <w:gridCol w:w="4252"/>
        <w:gridCol w:w="4253"/>
      </w:tblGrid>
      <w:tr w:rsidR="00EA0E87" w14:paraId="086E0FBF" w14:textId="1F848311" w:rsidTr="001446D0">
        <w:trPr>
          <w:trHeight w:val="323"/>
        </w:trPr>
        <w:tc>
          <w:tcPr>
            <w:tcW w:w="2268" w:type="dxa"/>
            <w:tcBorders>
              <w:top w:val="single" w:sz="4" w:space="0" w:color="auto"/>
            </w:tcBorders>
          </w:tcPr>
          <w:p w14:paraId="1C22A2E7" w14:textId="77777777" w:rsidR="00EA0E87" w:rsidRDefault="00EA0E87" w:rsidP="007B441E">
            <w:pPr>
              <w:widowControl w:val="0"/>
              <w:autoSpaceDE w:val="0"/>
              <w:autoSpaceDN w:val="0"/>
              <w:spacing w:before="94"/>
              <w:ind w:left="3230"/>
              <w:rPr>
                <w:rFonts w:ascii="KH Teka Light" w:hAnsi="KH Teka Light"/>
                <w:sz w:val="2"/>
                <w:szCs w:val="2"/>
              </w:rPr>
            </w:pPr>
          </w:p>
        </w:tc>
        <w:tc>
          <w:tcPr>
            <w:tcW w:w="4252" w:type="dxa"/>
            <w:tcBorders>
              <w:top w:val="single" w:sz="4" w:space="0" w:color="auto"/>
            </w:tcBorders>
          </w:tcPr>
          <w:p w14:paraId="77D02D7D" w14:textId="77777777" w:rsidR="00EA0E87" w:rsidRDefault="00EA0E87" w:rsidP="002B1B19">
            <w:pPr>
              <w:widowControl w:val="0"/>
              <w:autoSpaceDE w:val="0"/>
              <w:autoSpaceDN w:val="0"/>
              <w:spacing w:before="94"/>
              <w:rPr>
                <w:rFonts w:ascii="KH Teka Light" w:hAnsi="KH Teka Light"/>
                <w:sz w:val="2"/>
                <w:szCs w:val="2"/>
              </w:rPr>
            </w:pPr>
          </w:p>
        </w:tc>
        <w:tc>
          <w:tcPr>
            <w:tcW w:w="4253" w:type="dxa"/>
            <w:tcBorders>
              <w:top w:val="single" w:sz="4" w:space="0" w:color="auto"/>
            </w:tcBorders>
          </w:tcPr>
          <w:p w14:paraId="39A4F273" w14:textId="77777777" w:rsidR="00EA0E87" w:rsidRDefault="00EA0E87" w:rsidP="002B1B19">
            <w:pPr>
              <w:widowControl w:val="0"/>
              <w:autoSpaceDE w:val="0"/>
              <w:autoSpaceDN w:val="0"/>
              <w:spacing w:before="94"/>
              <w:rPr>
                <w:rFonts w:ascii="KH Teka Light" w:hAnsi="KH Teka Light"/>
                <w:sz w:val="2"/>
                <w:szCs w:val="2"/>
              </w:rPr>
            </w:pPr>
          </w:p>
        </w:tc>
      </w:tr>
      <w:tr w:rsidR="0043296F" w14:paraId="4B6EE062" w14:textId="77777777" w:rsidTr="0043296F">
        <w:trPr>
          <w:trHeight w:val="323"/>
        </w:trPr>
        <w:tc>
          <w:tcPr>
            <w:tcW w:w="2268" w:type="dxa"/>
          </w:tcPr>
          <w:p w14:paraId="5E252653" w14:textId="77777777" w:rsidR="0043296F" w:rsidRDefault="0043296F" w:rsidP="0042044F">
            <w:pPr>
              <w:rPr>
                <w:rFonts w:ascii="KH Teka Medium"/>
              </w:rPr>
            </w:pPr>
            <w:r>
              <w:rPr>
                <w:rFonts w:ascii="KH Teka Medium"/>
                <w:color w:val="231F20"/>
                <w:spacing w:val="-2"/>
              </w:rPr>
              <w:t>Locations</w:t>
            </w:r>
          </w:p>
          <w:p w14:paraId="12067CFC" w14:textId="77777777" w:rsidR="0043296F" w:rsidRDefault="0043296F" w:rsidP="0042044F">
            <w:pPr>
              <w:rPr>
                <w:rFonts w:ascii="KH Teka Medium"/>
                <w:color w:val="231F20"/>
                <w:spacing w:val="-2"/>
              </w:rPr>
            </w:pPr>
          </w:p>
        </w:tc>
        <w:tc>
          <w:tcPr>
            <w:tcW w:w="4252" w:type="dxa"/>
          </w:tcPr>
          <w:p w14:paraId="523C2960" w14:textId="77777777" w:rsidR="0043296F" w:rsidRPr="00905864" w:rsidRDefault="0043296F" w:rsidP="0042044F">
            <w:pPr>
              <w:rPr>
                <w:rFonts w:ascii="KH Teka Light" w:eastAsia="KH Teka Light" w:hAnsi="KH Teka Light" w:cs="KH Teka Light"/>
                <w:kern w:val="0"/>
                <w:sz w:val="20"/>
                <w:szCs w:val="20"/>
                <w:lang w:val="en-US"/>
                <w14:ligatures w14:val="none"/>
              </w:rPr>
            </w:pPr>
            <w:r w:rsidRPr="00905864">
              <w:rPr>
                <w:rFonts w:ascii="KH Teka Light" w:eastAsia="KH Teka Light" w:hAnsi="KH Teka Light" w:cs="KH Teka Light"/>
                <w:color w:val="F8795A"/>
                <w:kern w:val="0"/>
                <w:sz w:val="20"/>
                <w:szCs w:val="20"/>
                <w:lang w:val="en-US"/>
                <w14:ligatures w14:val="none"/>
              </w:rPr>
              <w:t>LONDON</w:t>
            </w:r>
            <w:r w:rsidRPr="00905864">
              <w:rPr>
                <w:rFonts w:ascii="KH Teka Light" w:eastAsia="KH Teka Light" w:hAnsi="KH Teka Light" w:cs="KH Teka Light"/>
                <w:color w:val="F8795A"/>
                <w:spacing w:val="-9"/>
                <w:kern w:val="0"/>
                <w:sz w:val="20"/>
                <w:szCs w:val="20"/>
                <w:lang w:val="en-US"/>
                <w14:ligatures w14:val="none"/>
              </w:rPr>
              <w:t xml:space="preserve"> </w:t>
            </w:r>
            <w:r w:rsidRPr="00905864">
              <w:rPr>
                <w:rFonts w:ascii="KH Teka Light" w:eastAsia="KH Teka Light" w:hAnsi="KH Teka Light" w:cs="KH Teka Light"/>
                <w:color w:val="F8795A"/>
                <w:spacing w:val="-2"/>
                <w:kern w:val="0"/>
                <w:sz w:val="20"/>
                <w:szCs w:val="20"/>
                <w:lang w:val="en-US"/>
                <w14:ligatures w14:val="none"/>
              </w:rPr>
              <w:t>OFFICE</w:t>
            </w:r>
          </w:p>
          <w:p w14:paraId="690C1EF1" w14:textId="77777777" w:rsidR="0043296F" w:rsidRDefault="0043296F" w:rsidP="0042044F">
            <w:pPr>
              <w:rPr>
                <w:rFonts w:ascii="KH Teka Light" w:eastAsia="KH Teka Light" w:hAnsi="KH Teka Light" w:cs="KH Teka Light"/>
                <w:color w:val="231F20"/>
                <w:spacing w:val="40"/>
                <w:kern w:val="0"/>
                <w:sz w:val="20"/>
                <w:szCs w:val="20"/>
                <w:lang w:val="en-US"/>
                <w14:ligatures w14:val="none"/>
              </w:rPr>
            </w:pPr>
            <w:r w:rsidRPr="00905864">
              <w:rPr>
                <w:rFonts w:ascii="KH Teka Light" w:eastAsia="KH Teka Light" w:hAnsi="KH Teka Light" w:cs="KH Teka Light"/>
                <w:color w:val="231F20"/>
                <w:kern w:val="0"/>
                <w:sz w:val="20"/>
                <w:szCs w:val="20"/>
                <w:lang w:val="en-US"/>
                <w14:ligatures w14:val="none"/>
              </w:rPr>
              <w:t>Hunter Healthcare,</w:t>
            </w:r>
            <w:r w:rsidRPr="00905864">
              <w:rPr>
                <w:rFonts w:ascii="KH Teka Light" w:eastAsia="KH Teka Light" w:hAnsi="KH Teka Light" w:cs="KH Teka Light"/>
                <w:color w:val="231F20"/>
                <w:spacing w:val="40"/>
                <w:kern w:val="0"/>
                <w:sz w:val="20"/>
                <w:szCs w:val="20"/>
                <w:lang w:val="en-US"/>
                <w14:ligatures w14:val="none"/>
              </w:rPr>
              <w:t xml:space="preserve"> </w:t>
            </w:r>
          </w:p>
          <w:p w14:paraId="110BDFF1" w14:textId="77777777" w:rsidR="0043296F" w:rsidRDefault="0043296F" w:rsidP="0042044F">
            <w:pPr>
              <w:rPr>
                <w:rFonts w:ascii="KH Teka Light" w:eastAsia="KH Teka Light" w:hAnsi="KH Teka Light" w:cs="KH Teka Light"/>
                <w:color w:val="231F20"/>
                <w:kern w:val="0"/>
                <w:sz w:val="20"/>
                <w:szCs w:val="20"/>
                <w:lang w:val="en-US"/>
                <w14:ligatures w14:val="none"/>
              </w:rPr>
            </w:pPr>
            <w:r w:rsidRPr="00905864">
              <w:rPr>
                <w:rFonts w:ascii="KH Teka Light" w:eastAsia="KH Teka Light" w:hAnsi="KH Teka Light" w:cs="KH Teka Light"/>
                <w:color w:val="231F20"/>
                <w:kern w:val="0"/>
                <w:sz w:val="20"/>
                <w:szCs w:val="20"/>
                <w:lang w:val="en-US"/>
                <w14:ligatures w14:val="none"/>
              </w:rPr>
              <w:t>Floor</w:t>
            </w:r>
            <w:r w:rsidRPr="00905864">
              <w:rPr>
                <w:rFonts w:ascii="KH Teka Light" w:eastAsia="KH Teka Light" w:hAnsi="KH Teka Light" w:cs="KH Teka Light"/>
                <w:color w:val="231F20"/>
                <w:spacing w:val="-12"/>
                <w:kern w:val="0"/>
                <w:sz w:val="20"/>
                <w:szCs w:val="20"/>
                <w:lang w:val="en-US"/>
                <w14:ligatures w14:val="none"/>
              </w:rPr>
              <w:t xml:space="preserve"> </w:t>
            </w:r>
            <w:r w:rsidRPr="00905864">
              <w:rPr>
                <w:rFonts w:ascii="KH Teka Light" w:eastAsia="KH Teka Light" w:hAnsi="KH Teka Light" w:cs="KH Teka Light"/>
                <w:color w:val="231F20"/>
                <w:kern w:val="0"/>
                <w:sz w:val="20"/>
                <w:szCs w:val="20"/>
                <w:lang w:val="en-US"/>
                <w14:ligatures w14:val="none"/>
              </w:rPr>
              <w:t>2,</w:t>
            </w:r>
            <w:r w:rsidRPr="00905864">
              <w:rPr>
                <w:rFonts w:ascii="KH Teka Light" w:eastAsia="KH Teka Light" w:hAnsi="KH Teka Light" w:cs="KH Teka Light"/>
                <w:color w:val="231F20"/>
                <w:spacing w:val="-11"/>
                <w:kern w:val="0"/>
                <w:sz w:val="20"/>
                <w:szCs w:val="20"/>
                <w:lang w:val="en-US"/>
                <w14:ligatures w14:val="none"/>
              </w:rPr>
              <w:t xml:space="preserve"> </w:t>
            </w:r>
            <w:r w:rsidRPr="00905864">
              <w:rPr>
                <w:rFonts w:ascii="KH Teka Light" w:eastAsia="KH Teka Light" w:hAnsi="KH Teka Light" w:cs="KH Teka Light"/>
                <w:color w:val="231F20"/>
                <w:kern w:val="0"/>
                <w:sz w:val="20"/>
                <w:szCs w:val="20"/>
                <w:lang w:val="en-US"/>
                <w14:ligatures w14:val="none"/>
              </w:rPr>
              <w:t>Berkshire</w:t>
            </w:r>
            <w:r w:rsidRPr="00905864">
              <w:rPr>
                <w:rFonts w:ascii="KH Teka Light" w:eastAsia="KH Teka Light" w:hAnsi="KH Teka Light" w:cs="KH Teka Light"/>
                <w:color w:val="231F20"/>
                <w:spacing w:val="-11"/>
                <w:kern w:val="0"/>
                <w:sz w:val="20"/>
                <w:szCs w:val="20"/>
                <w:lang w:val="en-US"/>
                <w14:ligatures w14:val="none"/>
              </w:rPr>
              <w:t xml:space="preserve"> </w:t>
            </w:r>
            <w:r w:rsidRPr="00905864">
              <w:rPr>
                <w:rFonts w:ascii="KH Teka Light" w:eastAsia="KH Teka Light" w:hAnsi="KH Teka Light" w:cs="KH Teka Light"/>
                <w:color w:val="231F20"/>
                <w:kern w:val="0"/>
                <w:sz w:val="20"/>
                <w:szCs w:val="20"/>
                <w:lang w:val="en-US"/>
                <w14:ligatures w14:val="none"/>
              </w:rPr>
              <w:t xml:space="preserve">House </w:t>
            </w:r>
          </w:p>
          <w:p w14:paraId="0F9AD29B" w14:textId="77777777" w:rsidR="0043296F" w:rsidRPr="00905864" w:rsidRDefault="0043296F" w:rsidP="0042044F">
            <w:pPr>
              <w:rPr>
                <w:rFonts w:ascii="KH Teka Light" w:eastAsia="KH Teka Light" w:hAnsi="KH Teka Light" w:cs="KH Teka Light"/>
                <w:kern w:val="0"/>
                <w:sz w:val="20"/>
                <w:szCs w:val="20"/>
                <w:lang w:val="en-US"/>
                <w14:ligatures w14:val="none"/>
              </w:rPr>
            </w:pPr>
            <w:r w:rsidRPr="00905864">
              <w:rPr>
                <w:rFonts w:ascii="KH Teka Light" w:eastAsia="KH Teka Light" w:hAnsi="KH Teka Light" w:cs="KH Teka Light"/>
                <w:color w:val="231F20"/>
                <w:kern w:val="0"/>
                <w:sz w:val="20"/>
                <w:szCs w:val="20"/>
                <w:lang w:val="en-US"/>
                <w14:ligatures w14:val="none"/>
              </w:rPr>
              <w:t xml:space="preserve">168-173 High Holborn </w:t>
            </w:r>
            <w:r w:rsidRPr="00905864">
              <w:rPr>
                <w:rFonts w:ascii="KH Teka Light" w:eastAsia="KH Teka Light" w:hAnsi="KH Teka Light" w:cs="KH Teka Light"/>
                <w:color w:val="231F20"/>
                <w:spacing w:val="-2"/>
                <w:kern w:val="0"/>
                <w:sz w:val="20"/>
                <w:szCs w:val="20"/>
                <w:lang w:val="en-US"/>
                <w14:ligatures w14:val="none"/>
              </w:rPr>
              <w:t>London</w:t>
            </w:r>
          </w:p>
          <w:p w14:paraId="418E44AC" w14:textId="77777777" w:rsidR="0043296F" w:rsidRPr="00905864" w:rsidRDefault="0043296F" w:rsidP="0042044F">
            <w:pPr>
              <w:rPr>
                <w:rFonts w:ascii="KH Teka Light" w:eastAsia="KH Teka Light" w:hAnsi="KH Teka Light" w:cs="KH Teka Light"/>
                <w:kern w:val="0"/>
                <w:sz w:val="20"/>
                <w:szCs w:val="20"/>
                <w:lang w:val="en-US"/>
                <w14:ligatures w14:val="none"/>
              </w:rPr>
            </w:pPr>
            <w:r w:rsidRPr="00905864">
              <w:rPr>
                <w:rFonts w:ascii="KH Teka Light" w:eastAsia="KH Teka Light" w:hAnsi="KH Teka Light" w:cs="KH Teka Light"/>
                <w:color w:val="231F20"/>
                <w:kern w:val="0"/>
                <w:sz w:val="20"/>
                <w:szCs w:val="20"/>
                <w:lang w:val="en-US"/>
                <w14:ligatures w14:val="none"/>
              </w:rPr>
              <w:t>WC1V</w:t>
            </w:r>
            <w:r w:rsidRPr="00905864">
              <w:rPr>
                <w:rFonts w:ascii="KH Teka Light" w:eastAsia="KH Teka Light" w:hAnsi="KH Teka Light" w:cs="KH Teka Light"/>
                <w:color w:val="231F20"/>
                <w:spacing w:val="-8"/>
                <w:kern w:val="0"/>
                <w:sz w:val="20"/>
                <w:szCs w:val="20"/>
                <w:lang w:val="en-US"/>
                <w14:ligatures w14:val="none"/>
              </w:rPr>
              <w:t xml:space="preserve"> </w:t>
            </w:r>
            <w:r w:rsidRPr="00905864">
              <w:rPr>
                <w:rFonts w:ascii="KH Teka Light" w:eastAsia="KH Teka Light" w:hAnsi="KH Teka Light" w:cs="KH Teka Light"/>
                <w:color w:val="231F20"/>
                <w:spacing w:val="-5"/>
                <w:kern w:val="0"/>
                <w:sz w:val="20"/>
                <w:szCs w:val="20"/>
                <w:lang w:val="en-US"/>
                <w14:ligatures w14:val="none"/>
              </w:rPr>
              <w:t>7AA</w:t>
            </w:r>
          </w:p>
          <w:p w14:paraId="1DF588A5" w14:textId="77777777" w:rsidR="0043296F" w:rsidRPr="00905864" w:rsidRDefault="0043296F" w:rsidP="0042044F">
            <w:pPr>
              <w:rPr>
                <w:rFonts w:ascii="KH Teka Light" w:eastAsia="KH Teka Light" w:hAnsi="KH Teka Light" w:cs="KH Teka Light"/>
                <w:color w:val="F8795A"/>
                <w:kern w:val="0"/>
                <w:sz w:val="20"/>
                <w:szCs w:val="20"/>
                <w:lang w:val="en-US"/>
                <w14:ligatures w14:val="none"/>
              </w:rPr>
            </w:pPr>
          </w:p>
        </w:tc>
        <w:tc>
          <w:tcPr>
            <w:tcW w:w="4253" w:type="dxa"/>
          </w:tcPr>
          <w:p w14:paraId="09ED5573" w14:textId="77777777" w:rsidR="0043296F" w:rsidRPr="00475B02" w:rsidRDefault="0043296F" w:rsidP="0042044F">
            <w:pPr>
              <w:rPr>
                <w:rFonts w:ascii="KH Teka Light" w:eastAsia="KH Teka Light" w:hAnsi="KH Teka Light" w:cs="KH Teka Light"/>
                <w:kern w:val="0"/>
                <w:sz w:val="20"/>
                <w:lang w:val="en-US"/>
                <w14:ligatures w14:val="none"/>
              </w:rPr>
            </w:pPr>
            <w:r w:rsidRPr="00475B02">
              <w:rPr>
                <w:rFonts w:ascii="KH Teka Light" w:eastAsia="KH Teka Light" w:hAnsi="KH Teka Light" w:cs="KH Teka Light"/>
                <w:color w:val="F8795A"/>
                <w:spacing w:val="-2"/>
                <w:kern w:val="0"/>
                <w:sz w:val="20"/>
                <w:lang w:val="en-US"/>
                <w14:ligatures w14:val="none"/>
              </w:rPr>
              <w:t>BOSTON</w:t>
            </w:r>
            <w:r w:rsidRPr="00475B02">
              <w:rPr>
                <w:rFonts w:ascii="KH Teka Light" w:eastAsia="KH Teka Light" w:hAnsi="KH Teka Light" w:cs="KH Teka Light"/>
                <w:color w:val="F8795A"/>
                <w:spacing w:val="-6"/>
                <w:kern w:val="0"/>
                <w:sz w:val="20"/>
                <w:lang w:val="en-US"/>
                <w14:ligatures w14:val="none"/>
              </w:rPr>
              <w:t xml:space="preserve"> </w:t>
            </w:r>
            <w:r w:rsidRPr="00475B02">
              <w:rPr>
                <w:rFonts w:ascii="KH Teka Light" w:eastAsia="KH Teka Light" w:hAnsi="KH Teka Light" w:cs="KH Teka Light"/>
                <w:color w:val="F8795A"/>
                <w:spacing w:val="-2"/>
                <w:kern w:val="0"/>
                <w:sz w:val="20"/>
                <w:lang w:val="en-US"/>
                <w14:ligatures w14:val="none"/>
              </w:rPr>
              <w:t>OFFICE</w:t>
            </w:r>
          </w:p>
          <w:p w14:paraId="29C9D4D8" w14:textId="77777777" w:rsidR="005E0F58" w:rsidRPr="005E0F58" w:rsidRDefault="005E0F58" w:rsidP="005E0F58">
            <w:pPr>
              <w:rPr>
                <w:rFonts w:ascii="KH Teka Light" w:eastAsia="KH Teka Light" w:hAnsi="KH Teka Light" w:cs="KH Teka Light"/>
                <w:color w:val="231F20"/>
                <w:kern w:val="0"/>
                <w:sz w:val="20"/>
                <w:szCs w:val="20"/>
                <w14:ligatures w14:val="none"/>
              </w:rPr>
            </w:pPr>
            <w:r w:rsidRPr="005E0F58">
              <w:rPr>
                <w:rFonts w:ascii="KH Teka Light" w:eastAsia="KH Teka Light" w:hAnsi="KH Teka Light" w:cs="KH Teka Light"/>
                <w:color w:val="231F20"/>
                <w:kern w:val="0"/>
                <w:sz w:val="20"/>
                <w:szCs w:val="20"/>
                <w14:ligatures w14:val="none"/>
              </w:rPr>
              <w:t xml:space="preserve">Hunter Healthcare, </w:t>
            </w:r>
          </w:p>
          <w:p w14:paraId="3EF73C15" w14:textId="77777777" w:rsidR="005E0F58" w:rsidRPr="005E0F58" w:rsidRDefault="005E0F58" w:rsidP="005E0F58">
            <w:pPr>
              <w:rPr>
                <w:rFonts w:ascii="KH Teka Light" w:eastAsia="KH Teka Light" w:hAnsi="KH Teka Light" w:cs="KH Teka Light"/>
                <w:color w:val="231F20"/>
                <w:kern w:val="0"/>
                <w:sz w:val="20"/>
                <w:szCs w:val="20"/>
                <w14:ligatures w14:val="none"/>
              </w:rPr>
            </w:pPr>
            <w:r w:rsidRPr="005E0F58">
              <w:rPr>
                <w:rFonts w:ascii="KH Teka Light" w:eastAsia="KH Teka Light" w:hAnsi="KH Teka Light" w:cs="KH Teka Light"/>
                <w:color w:val="231F20"/>
                <w:kern w:val="0"/>
                <w:sz w:val="20"/>
                <w:szCs w:val="20"/>
                <w14:ligatures w14:val="none"/>
              </w:rPr>
              <w:t xml:space="preserve">100 Summer Street, </w:t>
            </w:r>
          </w:p>
          <w:p w14:paraId="2DC8D4C3" w14:textId="77777777" w:rsidR="005E0F58" w:rsidRPr="005E0F58" w:rsidRDefault="005E0F58" w:rsidP="005E0F58">
            <w:pPr>
              <w:rPr>
                <w:rFonts w:ascii="KH Teka Light" w:eastAsia="KH Teka Light" w:hAnsi="KH Teka Light" w:cs="KH Teka Light"/>
                <w:color w:val="231F20"/>
                <w:kern w:val="0"/>
                <w:sz w:val="20"/>
                <w:szCs w:val="20"/>
                <w14:ligatures w14:val="none"/>
              </w:rPr>
            </w:pPr>
            <w:r w:rsidRPr="005E0F58">
              <w:rPr>
                <w:rFonts w:ascii="KH Teka Light" w:eastAsia="KH Teka Light" w:hAnsi="KH Teka Light" w:cs="KH Teka Light"/>
                <w:color w:val="231F20"/>
                <w:kern w:val="0"/>
                <w:sz w:val="20"/>
                <w:szCs w:val="20"/>
                <w14:ligatures w14:val="none"/>
              </w:rPr>
              <w:t xml:space="preserve">Suite 1600, Boston. </w:t>
            </w:r>
          </w:p>
          <w:p w14:paraId="0C96FC3C" w14:textId="77777777" w:rsidR="005E0F58" w:rsidRPr="005E0F58" w:rsidRDefault="005E0F58" w:rsidP="005E0F58">
            <w:pPr>
              <w:rPr>
                <w:rFonts w:ascii="KH Teka Light" w:eastAsia="KH Teka Light" w:hAnsi="KH Teka Light" w:cs="KH Teka Light"/>
                <w:color w:val="231F20"/>
                <w:kern w:val="0"/>
                <w:sz w:val="20"/>
                <w:szCs w:val="20"/>
                <w14:ligatures w14:val="none"/>
              </w:rPr>
            </w:pPr>
            <w:r w:rsidRPr="005E0F58">
              <w:rPr>
                <w:rFonts w:ascii="KH Teka Light" w:eastAsia="KH Teka Light" w:hAnsi="KH Teka Light" w:cs="KH Teka Light"/>
                <w:color w:val="231F20"/>
                <w:kern w:val="0"/>
                <w:sz w:val="20"/>
                <w:szCs w:val="20"/>
                <w14:ligatures w14:val="none"/>
              </w:rPr>
              <w:t xml:space="preserve">MA 02110 </w:t>
            </w:r>
          </w:p>
          <w:p w14:paraId="6F87E526" w14:textId="77777777" w:rsidR="0043296F" w:rsidRPr="00475B02" w:rsidRDefault="0043296F" w:rsidP="0042044F">
            <w:pPr>
              <w:rPr>
                <w:rFonts w:ascii="KH Teka Light" w:eastAsia="KH Teka Light" w:hAnsi="KH Teka Light" w:cs="KH Teka Light"/>
                <w:color w:val="F8795A"/>
                <w:spacing w:val="-2"/>
                <w:kern w:val="0"/>
                <w:sz w:val="20"/>
                <w:lang w:val="en-US"/>
                <w14:ligatures w14:val="none"/>
              </w:rPr>
            </w:pPr>
          </w:p>
        </w:tc>
      </w:tr>
      <w:tr w:rsidR="0043296F" w14:paraId="6001C145" w14:textId="45552017" w:rsidTr="0043296F">
        <w:trPr>
          <w:trHeight w:val="413"/>
        </w:trPr>
        <w:tc>
          <w:tcPr>
            <w:tcW w:w="2268" w:type="dxa"/>
          </w:tcPr>
          <w:p w14:paraId="015EC544" w14:textId="77777777" w:rsidR="0043296F" w:rsidRDefault="0043296F" w:rsidP="0042044F">
            <w:pPr>
              <w:rPr>
                <w:rFonts w:ascii="KH Teka Light" w:hAnsi="KH Teka Light"/>
                <w:sz w:val="2"/>
                <w:szCs w:val="2"/>
              </w:rPr>
            </w:pPr>
          </w:p>
        </w:tc>
        <w:tc>
          <w:tcPr>
            <w:tcW w:w="4252" w:type="dxa"/>
          </w:tcPr>
          <w:p w14:paraId="1DDE07A1" w14:textId="019DAA34" w:rsidR="0043296F" w:rsidRPr="00142B75" w:rsidRDefault="0043296F" w:rsidP="0042044F">
            <w:pPr>
              <w:rPr>
                <w:rFonts w:ascii="KH Teka Light" w:eastAsia="KH Teka Light" w:hAnsi="KH Teka Light" w:cs="KH Teka Light"/>
                <w:kern w:val="0"/>
                <w:sz w:val="20"/>
                <w:lang w:val="en-US"/>
                <w14:ligatures w14:val="none"/>
              </w:rPr>
            </w:pPr>
            <w:r w:rsidRPr="00142B75">
              <w:rPr>
                <w:rFonts w:ascii="KH Teka Light" w:eastAsia="KH Teka Light" w:hAnsi="KH Teka Light" w:cs="KH Teka Light"/>
                <w:color w:val="F8795A"/>
                <w:kern w:val="0"/>
                <w:sz w:val="20"/>
                <w:lang w:val="en-US"/>
                <w14:ligatures w14:val="none"/>
              </w:rPr>
              <w:t>LEEDS</w:t>
            </w:r>
            <w:r>
              <w:rPr>
                <w:rFonts w:ascii="KH Teka Light" w:eastAsia="KH Teka Light" w:hAnsi="KH Teka Light" w:cs="KH Teka Light"/>
                <w:color w:val="F8795A"/>
                <w:kern w:val="0"/>
                <w:sz w:val="20"/>
                <w:lang w:val="en-US"/>
                <w14:ligatures w14:val="none"/>
              </w:rPr>
              <w:t xml:space="preserve"> </w:t>
            </w:r>
            <w:r w:rsidRPr="00142B75">
              <w:rPr>
                <w:rFonts w:ascii="KH Teka Light" w:eastAsia="KH Teka Light" w:hAnsi="KH Teka Light" w:cs="KH Teka Light"/>
                <w:color w:val="F8795A"/>
                <w:spacing w:val="-2"/>
                <w:kern w:val="0"/>
                <w:sz w:val="20"/>
                <w:lang w:val="en-US"/>
                <w14:ligatures w14:val="none"/>
              </w:rPr>
              <w:t>OFFICE</w:t>
            </w:r>
          </w:p>
          <w:p w14:paraId="7ECEAF94" w14:textId="77777777" w:rsidR="00D275D9" w:rsidRPr="00D275D9" w:rsidRDefault="00D275D9" w:rsidP="00D275D9">
            <w:pPr>
              <w:rPr>
                <w:rFonts w:ascii="KH Teka Light" w:eastAsia="KH Teka Light" w:hAnsi="KH Teka Light" w:cs="KH Teka Light"/>
                <w:color w:val="231F20"/>
                <w:spacing w:val="-2"/>
                <w:kern w:val="0"/>
                <w:sz w:val="20"/>
                <w:szCs w:val="20"/>
                <w14:ligatures w14:val="none"/>
              </w:rPr>
            </w:pPr>
            <w:r w:rsidRPr="00D275D9">
              <w:rPr>
                <w:rFonts w:ascii="KH Teka Light" w:eastAsia="KH Teka Light" w:hAnsi="KH Teka Light" w:cs="KH Teka Light"/>
                <w:color w:val="231F20"/>
                <w:spacing w:val="-2"/>
                <w:kern w:val="0"/>
                <w:sz w:val="20"/>
                <w:szCs w:val="20"/>
                <w14:ligatures w14:val="none"/>
              </w:rPr>
              <w:t xml:space="preserve">Hunter Healthcare, </w:t>
            </w:r>
          </w:p>
          <w:p w14:paraId="5A32C5D6" w14:textId="77777777" w:rsidR="00D275D9" w:rsidRPr="00D275D9" w:rsidRDefault="00D275D9" w:rsidP="00D275D9">
            <w:pPr>
              <w:rPr>
                <w:rFonts w:ascii="KH Teka Light" w:eastAsia="KH Teka Light" w:hAnsi="KH Teka Light" w:cs="KH Teka Light"/>
                <w:color w:val="231F20"/>
                <w:spacing w:val="-2"/>
                <w:kern w:val="0"/>
                <w:sz w:val="20"/>
                <w:szCs w:val="20"/>
                <w14:ligatures w14:val="none"/>
              </w:rPr>
            </w:pPr>
            <w:r w:rsidRPr="00D275D9">
              <w:rPr>
                <w:rFonts w:ascii="KH Teka Light" w:eastAsia="KH Teka Light" w:hAnsi="KH Teka Light" w:cs="KH Teka Light"/>
                <w:color w:val="231F20"/>
                <w:spacing w:val="-2"/>
                <w:kern w:val="0"/>
                <w:sz w:val="20"/>
                <w:szCs w:val="20"/>
                <w14:ligatures w14:val="none"/>
              </w:rPr>
              <w:t xml:space="preserve">The Leeming Building, </w:t>
            </w:r>
          </w:p>
          <w:p w14:paraId="68DC935B" w14:textId="77777777" w:rsidR="00D275D9" w:rsidRPr="00D275D9" w:rsidRDefault="00D275D9" w:rsidP="00D275D9">
            <w:pPr>
              <w:rPr>
                <w:rFonts w:ascii="KH Teka Light" w:eastAsia="KH Teka Light" w:hAnsi="KH Teka Light" w:cs="KH Teka Light"/>
                <w:color w:val="231F20"/>
                <w:spacing w:val="-2"/>
                <w:kern w:val="0"/>
                <w:sz w:val="20"/>
                <w:szCs w:val="20"/>
                <w14:ligatures w14:val="none"/>
              </w:rPr>
            </w:pPr>
            <w:r w:rsidRPr="00D275D9">
              <w:rPr>
                <w:rFonts w:ascii="KH Teka Light" w:eastAsia="KH Teka Light" w:hAnsi="KH Teka Light" w:cs="KH Teka Light"/>
                <w:color w:val="231F20"/>
                <w:spacing w:val="-2"/>
                <w:kern w:val="0"/>
                <w:sz w:val="20"/>
                <w:szCs w:val="20"/>
                <w14:ligatures w14:val="none"/>
              </w:rPr>
              <w:t xml:space="preserve">Ludgate Hill, Leeds. </w:t>
            </w:r>
          </w:p>
          <w:p w14:paraId="710E0A7C" w14:textId="77777777" w:rsidR="00D275D9" w:rsidRPr="00D275D9" w:rsidRDefault="00D275D9" w:rsidP="00D275D9">
            <w:pPr>
              <w:rPr>
                <w:rFonts w:ascii="KH Teka Light" w:eastAsia="KH Teka Light" w:hAnsi="KH Teka Light" w:cs="KH Teka Light"/>
                <w:color w:val="231F20"/>
                <w:spacing w:val="-2"/>
                <w:kern w:val="0"/>
                <w:sz w:val="20"/>
                <w:szCs w:val="20"/>
                <w14:ligatures w14:val="none"/>
              </w:rPr>
            </w:pPr>
            <w:r w:rsidRPr="00D275D9">
              <w:rPr>
                <w:rFonts w:ascii="KH Teka Light" w:eastAsia="KH Teka Light" w:hAnsi="KH Teka Light" w:cs="KH Teka Light"/>
                <w:color w:val="231F20"/>
                <w:spacing w:val="-2"/>
                <w:kern w:val="0"/>
                <w:sz w:val="20"/>
                <w:szCs w:val="20"/>
                <w14:ligatures w14:val="none"/>
              </w:rPr>
              <w:t xml:space="preserve">LS2 7HZ </w:t>
            </w:r>
          </w:p>
          <w:p w14:paraId="2BC281FE" w14:textId="77777777" w:rsidR="0043296F" w:rsidRPr="00142B75" w:rsidRDefault="0043296F" w:rsidP="0042044F">
            <w:pPr>
              <w:rPr>
                <w:rFonts w:ascii="KH Teka Light" w:hAnsi="KH Teka Light"/>
                <w:sz w:val="2"/>
                <w:szCs w:val="2"/>
              </w:rPr>
            </w:pPr>
          </w:p>
        </w:tc>
        <w:tc>
          <w:tcPr>
            <w:tcW w:w="4253" w:type="dxa"/>
          </w:tcPr>
          <w:p w14:paraId="7E3DBD97" w14:textId="77777777" w:rsidR="0043296F" w:rsidRPr="00A37EF4" w:rsidRDefault="0043296F" w:rsidP="0042044F">
            <w:pPr>
              <w:rPr>
                <w:rFonts w:ascii="KH Teka Light" w:eastAsia="KH Teka Light" w:hAnsi="KH Teka Light" w:cs="KH Teka Light"/>
                <w:kern w:val="0"/>
                <w:sz w:val="20"/>
                <w:lang w:val="en-US"/>
                <w14:ligatures w14:val="none"/>
              </w:rPr>
            </w:pPr>
            <w:r w:rsidRPr="00A37EF4">
              <w:rPr>
                <w:rFonts w:ascii="KH Teka Light" w:eastAsia="KH Teka Light" w:hAnsi="KH Teka Light" w:cs="KH Teka Light"/>
                <w:color w:val="F8795A"/>
                <w:kern w:val="0"/>
                <w:sz w:val="20"/>
                <w:lang w:val="en-US"/>
                <w14:ligatures w14:val="none"/>
              </w:rPr>
              <w:t>NEW</w:t>
            </w:r>
            <w:r w:rsidRPr="00A37EF4">
              <w:rPr>
                <w:rFonts w:ascii="KH Teka Light" w:eastAsia="KH Teka Light" w:hAnsi="KH Teka Light" w:cs="KH Teka Light"/>
                <w:color w:val="F8795A"/>
                <w:spacing w:val="-10"/>
                <w:kern w:val="0"/>
                <w:sz w:val="20"/>
                <w:lang w:val="en-US"/>
                <w14:ligatures w14:val="none"/>
              </w:rPr>
              <w:t xml:space="preserve"> </w:t>
            </w:r>
            <w:r w:rsidRPr="00A37EF4">
              <w:rPr>
                <w:rFonts w:ascii="KH Teka Light" w:eastAsia="KH Teka Light" w:hAnsi="KH Teka Light" w:cs="KH Teka Light"/>
                <w:color w:val="F8795A"/>
                <w:kern w:val="0"/>
                <w:sz w:val="20"/>
                <w:lang w:val="en-US"/>
                <w14:ligatures w14:val="none"/>
              </w:rPr>
              <w:t>YORK</w:t>
            </w:r>
            <w:r w:rsidRPr="00A37EF4">
              <w:rPr>
                <w:rFonts w:ascii="KH Teka Light" w:eastAsia="KH Teka Light" w:hAnsi="KH Teka Light" w:cs="KH Teka Light"/>
                <w:color w:val="F8795A"/>
                <w:spacing w:val="-5"/>
                <w:kern w:val="0"/>
                <w:sz w:val="20"/>
                <w:lang w:val="en-US"/>
                <w14:ligatures w14:val="none"/>
              </w:rPr>
              <w:t xml:space="preserve"> </w:t>
            </w:r>
            <w:r w:rsidRPr="00A37EF4">
              <w:rPr>
                <w:rFonts w:ascii="KH Teka Light" w:eastAsia="KH Teka Light" w:hAnsi="KH Teka Light" w:cs="KH Teka Light"/>
                <w:color w:val="F8795A"/>
                <w:spacing w:val="-2"/>
                <w:kern w:val="0"/>
                <w:sz w:val="20"/>
                <w:lang w:val="en-US"/>
                <w14:ligatures w14:val="none"/>
              </w:rPr>
              <w:t>OFFICE</w:t>
            </w:r>
          </w:p>
          <w:p w14:paraId="7781B823" w14:textId="77777777" w:rsidR="007F2FBE" w:rsidRPr="007F2FBE" w:rsidRDefault="007F2FBE" w:rsidP="007F2FBE">
            <w:pPr>
              <w:rPr>
                <w:rFonts w:ascii="KH Teka Light" w:eastAsia="KH Teka Light" w:hAnsi="KH Teka Light" w:cs="KH Teka Light"/>
                <w:color w:val="231F20"/>
                <w:kern w:val="0"/>
                <w:sz w:val="20"/>
                <w:szCs w:val="20"/>
                <w14:ligatures w14:val="none"/>
              </w:rPr>
            </w:pPr>
            <w:r w:rsidRPr="007F2FBE">
              <w:rPr>
                <w:rFonts w:ascii="KH Teka Light" w:eastAsia="KH Teka Light" w:hAnsi="KH Teka Light" w:cs="KH Teka Light"/>
                <w:color w:val="231F20"/>
                <w:kern w:val="0"/>
                <w:sz w:val="20"/>
                <w:szCs w:val="20"/>
                <w14:ligatures w14:val="none"/>
              </w:rPr>
              <w:t xml:space="preserve">Hunter Healthcare, </w:t>
            </w:r>
          </w:p>
          <w:p w14:paraId="4682212F" w14:textId="77777777" w:rsidR="007F2FBE" w:rsidRPr="007F2FBE" w:rsidRDefault="007F2FBE" w:rsidP="007F2FBE">
            <w:pPr>
              <w:rPr>
                <w:rFonts w:ascii="KH Teka Light" w:eastAsia="KH Teka Light" w:hAnsi="KH Teka Light" w:cs="KH Teka Light"/>
                <w:color w:val="231F20"/>
                <w:kern w:val="0"/>
                <w:sz w:val="20"/>
                <w:szCs w:val="20"/>
                <w14:ligatures w14:val="none"/>
              </w:rPr>
            </w:pPr>
            <w:r w:rsidRPr="007F2FBE">
              <w:rPr>
                <w:rFonts w:ascii="KH Teka Light" w:eastAsia="KH Teka Light" w:hAnsi="KH Teka Light" w:cs="KH Teka Light"/>
                <w:color w:val="231F20"/>
                <w:kern w:val="0"/>
                <w:sz w:val="20"/>
                <w:szCs w:val="20"/>
                <w14:ligatures w14:val="none"/>
              </w:rPr>
              <w:t xml:space="preserve">110 W 40th Street, </w:t>
            </w:r>
          </w:p>
          <w:p w14:paraId="093FEC68" w14:textId="77777777" w:rsidR="007F2FBE" w:rsidRPr="007F2FBE" w:rsidRDefault="007F2FBE" w:rsidP="007F2FBE">
            <w:pPr>
              <w:rPr>
                <w:rFonts w:ascii="KH Teka Light" w:eastAsia="KH Teka Light" w:hAnsi="KH Teka Light" w:cs="KH Teka Light"/>
                <w:color w:val="231F20"/>
                <w:kern w:val="0"/>
                <w:sz w:val="20"/>
                <w:szCs w:val="20"/>
                <w14:ligatures w14:val="none"/>
              </w:rPr>
            </w:pPr>
            <w:r w:rsidRPr="007F2FBE">
              <w:rPr>
                <w:rFonts w:ascii="KH Teka Light" w:eastAsia="KH Teka Light" w:hAnsi="KH Teka Light" w:cs="KH Teka Light"/>
                <w:color w:val="231F20"/>
                <w:kern w:val="0"/>
                <w:sz w:val="20"/>
                <w:szCs w:val="20"/>
                <w14:ligatures w14:val="none"/>
              </w:rPr>
              <w:t xml:space="preserve">New York. </w:t>
            </w:r>
          </w:p>
          <w:p w14:paraId="745D0D92" w14:textId="77777777" w:rsidR="007F2FBE" w:rsidRPr="007F2FBE" w:rsidRDefault="007F2FBE" w:rsidP="007F2FBE">
            <w:pPr>
              <w:rPr>
                <w:rFonts w:ascii="KH Teka Light" w:eastAsia="KH Teka Light" w:hAnsi="KH Teka Light" w:cs="KH Teka Light"/>
                <w:color w:val="231F20"/>
                <w:kern w:val="0"/>
                <w:sz w:val="20"/>
                <w:szCs w:val="20"/>
                <w14:ligatures w14:val="none"/>
              </w:rPr>
            </w:pPr>
            <w:r w:rsidRPr="007F2FBE">
              <w:rPr>
                <w:rFonts w:ascii="KH Teka Light" w:eastAsia="KH Teka Light" w:hAnsi="KH Teka Light" w:cs="KH Teka Light"/>
                <w:color w:val="231F20"/>
                <w:kern w:val="0"/>
                <w:sz w:val="20"/>
                <w:szCs w:val="20"/>
                <w14:ligatures w14:val="none"/>
              </w:rPr>
              <w:t xml:space="preserve">NY 10018 </w:t>
            </w:r>
          </w:p>
          <w:p w14:paraId="6DBCDBEF" w14:textId="77777777" w:rsidR="0043296F" w:rsidRDefault="0043296F" w:rsidP="0042044F">
            <w:pPr>
              <w:rPr>
                <w:rFonts w:ascii="KH Teka Light" w:hAnsi="KH Teka Light"/>
                <w:sz w:val="2"/>
                <w:szCs w:val="2"/>
              </w:rPr>
            </w:pPr>
          </w:p>
        </w:tc>
      </w:tr>
      <w:tr w:rsidR="0043296F" w14:paraId="30A265A2" w14:textId="4CEDCC73" w:rsidTr="002D1F1A">
        <w:trPr>
          <w:trHeight w:val="201"/>
        </w:trPr>
        <w:tc>
          <w:tcPr>
            <w:tcW w:w="2268" w:type="dxa"/>
            <w:tcBorders>
              <w:bottom w:val="single" w:sz="4" w:space="0" w:color="auto"/>
            </w:tcBorders>
          </w:tcPr>
          <w:p w14:paraId="3E604ACC" w14:textId="77777777" w:rsidR="0043296F" w:rsidRDefault="0043296F" w:rsidP="0042044F">
            <w:pPr>
              <w:rPr>
                <w:rFonts w:ascii="KH Teka Light" w:hAnsi="KH Teka Light"/>
                <w:sz w:val="2"/>
                <w:szCs w:val="2"/>
              </w:rPr>
            </w:pPr>
          </w:p>
        </w:tc>
        <w:tc>
          <w:tcPr>
            <w:tcW w:w="4252" w:type="dxa"/>
            <w:tcBorders>
              <w:bottom w:val="single" w:sz="4" w:space="0" w:color="auto"/>
            </w:tcBorders>
          </w:tcPr>
          <w:p w14:paraId="267DFA0C" w14:textId="77777777" w:rsidR="0043296F" w:rsidRPr="00DF1EC3" w:rsidRDefault="0043296F" w:rsidP="0042044F">
            <w:pPr>
              <w:rPr>
                <w:rFonts w:ascii="KH Teka Light" w:eastAsia="KH Teka Light" w:hAnsi="KH Teka Light" w:cs="KH Teka Light"/>
                <w:kern w:val="0"/>
                <w:sz w:val="20"/>
                <w:lang w:val="en-US"/>
                <w14:ligatures w14:val="none"/>
              </w:rPr>
            </w:pPr>
            <w:r w:rsidRPr="00DF1EC3">
              <w:rPr>
                <w:rFonts w:ascii="KH Teka Light" w:eastAsia="KH Teka Light" w:hAnsi="KH Teka Light" w:cs="KH Teka Light"/>
                <w:color w:val="F8795A"/>
                <w:spacing w:val="-2"/>
                <w:kern w:val="0"/>
                <w:sz w:val="20"/>
                <w:lang w:val="en-US"/>
                <w14:ligatures w14:val="none"/>
              </w:rPr>
              <w:t>BRISTOL</w:t>
            </w:r>
            <w:r w:rsidRPr="00DF1EC3">
              <w:rPr>
                <w:rFonts w:ascii="KH Teka Light" w:eastAsia="KH Teka Light" w:hAnsi="KH Teka Light" w:cs="KH Teka Light"/>
                <w:color w:val="F8795A"/>
                <w:spacing w:val="-5"/>
                <w:kern w:val="0"/>
                <w:sz w:val="20"/>
                <w:lang w:val="en-US"/>
                <w14:ligatures w14:val="none"/>
              </w:rPr>
              <w:t xml:space="preserve"> </w:t>
            </w:r>
            <w:r w:rsidRPr="00DF1EC3">
              <w:rPr>
                <w:rFonts w:ascii="KH Teka Light" w:eastAsia="KH Teka Light" w:hAnsi="KH Teka Light" w:cs="KH Teka Light"/>
                <w:color w:val="F8795A"/>
                <w:spacing w:val="-2"/>
                <w:kern w:val="0"/>
                <w:sz w:val="20"/>
                <w:lang w:val="en-US"/>
                <w14:ligatures w14:val="none"/>
              </w:rPr>
              <w:t>OFFICE</w:t>
            </w:r>
          </w:p>
          <w:p w14:paraId="1713722B" w14:textId="77777777" w:rsidR="002E51E0" w:rsidRPr="002E51E0" w:rsidRDefault="002E51E0" w:rsidP="002E51E0">
            <w:pPr>
              <w:rPr>
                <w:rFonts w:ascii="KH Teka Light" w:hAnsi="KH Teka Light"/>
                <w:sz w:val="20"/>
                <w:szCs w:val="20"/>
              </w:rPr>
            </w:pPr>
            <w:r w:rsidRPr="002E51E0">
              <w:rPr>
                <w:rFonts w:ascii="KH Teka Light" w:hAnsi="KH Teka Light"/>
                <w:sz w:val="20"/>
                <w:szCs w:val="20"/>
              </w:rPr>
              <w:t xml:space="preserve">Hunter Healthcare, </w:t>
            </w:r>
          </w:p>
          <w:p w14:paraId="600F88CD" w14:textId="77777777" w:rsidR="002E51E0" w:rsidRPr="002E51E0" w:rsidRDefault="002E51E0" w:rsidP="002E51E0">
            <w:pPr>
              <w:rPr>
                <w:rFonts w:ascii="KH Teka Light" w:hAnsi="KH Teka Light"/>
                <w:sz w:val="20"/>
                <w:szCs w:val="20"/>
              </w:rPr>
            </w:pPr>
            <w:r w:rsidRPr="002E51E0">
              <w:rPr>
                <w:rFonts w:ascii="KH Teka Light" w:hAnsi="KH Teka Light"/>
                <w:sz w:val="20"/>
                <w:szCs w:val="20"/>
              </w:rPr>
              <w:t xml:space="preserve">Origin Workspace, </w:t>
            </w:r>
          </w:p>
          <w:p w14:paraId="4F000E9E" w14:textId="77777777" w:rsidR="002E51E0" w:rsidRPr="002E51E0" w:rsidRDefault="002E51E0" w:rsidP="002E51E0">
            <w:pPr>
              <w:rPr>
                <w:rFonts w:ascii="KH Teka Light" w:hAnsi="KH Teka Light"/>
                <w:sz w:val="20"/>
                <w:szCs w:val="20"/>
              </w:rPr>
            </w:pPr>
            <w:r w:rsidRPr="002E51E0">
              <w:rPr>
                <w:rFonts w:ascii="KH Teka Light" w:hAnsi="KH Teka Light"/>
                <w:sz w:val="20"/>
                <w:szCs w:val="20"/>
              </w:rPr>
              <w:t xml:space="preserve">40 Berkeley Square, </w:t>
            </w:r>
          </w:p>
          <w:p w14:paraId="503D9DB0" w14:textId="12085505" w:rsidR="002E51E0" w:rsidRPr="002E51E0" w:rsidRDefault="002E51E0" w:rsidP="002E51E0">
            <w:pPr>
              <w:rPr>
                <w:rFonts w:ascii="KH Teka Light" w:hAnsi="KH Teka Light"/>
                <w:sz w:val="20"/>
                <w:szCs w:val="20"/>
              </w:rPr>
            </w:pPr>
            <w:r w:rsidRPr="002E51E0">
              <w:rPr>
                <w:rFonts w:ascii="KH Teka Light" w:hAnsi="KH Teka Light"/>
                <w:sz w:val="20"/>
                <w:szCs w:val="20"/>
              </w:rPr>
              <w:t>Bris</w:t>
            </w:r>
          </w:p>
          <w:p w14:paraId="66D73E0E" w14:textId="1DD0D19C" w:rsidR="002E51E0" w:rsidRPr="002E51E0" w:rsidRDefault="002E51E0" w:rsidP="002E51E0">
            <w:pPr>
              <w:rPr>
                <w:rFonts w:ascii="KH Teka Light" w:hAnsi="KH Teka Light"/>
                <w:sz w:val="20"/>
                <w:szCs w:val="20"/>
              </w:rPr>
            </w:pPr>
            <w:r w:rsidRPr="002E51E0">
              <w:rPr>
                <w:rFonts w:ascii="KH Teka Light" w:hAnsi="KH Teka Light"/>
                <w:sz w:val="20"/>
                <w:szCs w:val="20"/>
              </w:rPr>
              <w:t>BS8 1HP</w:t>
            </w:r>
          </w:p>
          <w:p w14:paraId="0F224449" w14:textId="77777777" w:rsidR="0043296F" w:rsidRDefault="0043296F" w:rsidP="002E51E0">
            <w:pPr>
              <w:rPr>
                <w:rFonts w:ascii="KH Teka Light" w:hAnsi="KH Teka Light"/>
                <w:sz w:val="2"/>
                <w:szCs w:val="2"/>
              </w:rPr>
            </w:pPr>
          </w:p>
        </w:tc>
        <w:tc>
          <w:tcPr>
            <w:tcW w:w="4253" w:type="dxa"/>
            <w:tcBorders>
              <w:bottom w:val="single" w:sz="4" w:space="0" w:color="auto"/>
            </w:tcBorders>
          </w:tcPr>
          <w:p w14:paraId="59C927D6" w14:textId="77777777" w:rsidR="0043296F" w:rsidRDefault="0043296F" w:rsidP="0042044F">
            <w:pPr>
              <w:rPr>
                <w:rFonts w:ascii="KH Teka Light" w:hAnsi="KH Teka Light"/>
                <w:sz w:val="2"/>
                <w:szCs w:val="2"/>
              </w:rPr>
            </w:pPr>
          </w:p>
        </w:tc>
      </w:tr>
      <w:tr w:rsidR="0043296F" w14:paraId="6036B2EF" w14:textId="77777777" w:rsidTr="002D1F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bottom w:w="0" w:type="dxa"/>
          </w:tblCellMar>
        </w:tblPrEx>
        <w:trPr>
          <w:trHeight w:val="323"/>
        </w:trPr>
        <w:tc>
          <w:tcPr>
            <w:tcW w:w="2268" w:type="dxa"/>
            <w:tcBorders>
              <w:top w:val="single" w:sz="4" w:space="0" w:color="auto"/>
              <w:left w:val="nil"/>
              <w:bottom w:val="nil"/>
              <w:right w:val="nil"/>
            </w:tcBorders>
          </w:tcPr>
          <w:p w14:paraId="52A5239B" w14:textId="77777777" w:rsidR="0043296F" w:rsidRDefault="0043296F" w:rsidP="000C44D7">
            <w:pPr>
              <w:widowControl w:val="0"/>
              <w:autoSpaceDE w:val="0"/>
              <w:autoSpaceDN w:val="0"/>
              <w:spacing w:before="94"/>
              <w:ind w:left="3230"/>
              <w:rPr>
                <w:rFonts w:ascii="KH Teka Light" w:hAnsi="KH Teka Light"/>
                <w:sz w:val="2"/>
                <w:szCs w:val="2"/>
              </w:rPr>
            </w:pPr>
          </w:p>
        </w:tc>
        <w:tc>
          <w:tcPr>
            <w:tcW w:w="4252" w:type="dxa"/>
            <w:tcBorders>
              <w:top w:val="single" w:sz="4" w:space="0" w:color="auto"/>
              <w:left w:val="nil"/>
              <w:bottom w:val="nil"/>
              <w:right w:val="nil"/>
            </w:tcBorders>
          </w:tcPr>
          <w:p w14:paraId="2453D963" w14:textId="0955750E" w:rsidR="0043296F" w:rsidRDefault="00E51C37" w:rsidP="000C44D7">
            <w:pPr>
              <w:widowControl w:val="0"/>
              <w:autoSpaceDE w:val="0"/>
              <w:autoSpaceDN w:val="0"/>
              <w:spacing w:before="94"/>
              <w:rPr>
                <w:rFonts w:ascii="KH Teka Light" w:hAnsi="KH Teka Light"/>
                <w:sz w:val="2"/>
                <w:szCs w:val="2"/>
              </w:rPr>
            </w:pPr>
            <w:r>
              <w:rPr>
                <w:rFonts w:ascii="KH Teka Light" w:hAnsi="KH Teka Light"/>
                <w:sz w:val="2"/>
                <w:szCs w:val="2"/>
              </w:rPr>
              <w:t xml:space="preserve">  </w:t>
            </w:r>
            <w:r w:rsidR="00407CFB">
              <w:rPr>
                <w:rFonts w:ascii="KH Teka Light" w:hAnsi="KH Teka Light"/>
                <w:sz w:val="2"/>
                <w:szCs w:val="2"/>
              </w:rPr>
              <w:t xml:space="preserve"> </w:t>
            </w:r>
          </w:p>
        </w:tc>
        <w:tc>
          <w:tcPr>
            <w:tcW w:w="4253" w:type="dxa"/>
            <w:tcBorders>
              <w:top w:val="single" w:sz="4" w:space="0" w:color="auto"/>
              <w:left w:val="nil"/>
              <w:bottom w:val="nil"/>
              <w:right w:val="nil"/>
            </w:tcBorders>
          </w:tcPr>
          <w:p w14:paraId="3FC769E8" w14:textId="77777777" w:rsidR="0043296F" w:rsidRDefault="0043296F" w:rsidP="000C44D7">
            <w:pPr>
              <w:widowControl w:val="0"/>
              <w:autoSpaceDE w:val="0"/>
              <w:autoSpaceDN w:val="0"/>
              <w:spacing w:before="94"/>
              <w:rPr>
                <w:rFonts w:ascii="KH Teka Light" w:hAnsi="KH Teka Light"/>
                <w:sz w:val="2"/>
                <w:szCs w:val="2"/>
              </w:rPr>
            </w:pPr>
          </w:p>
        </w:tc>
      </w:tr>
      <w:tr w:rsidR="0043296F" w:rsidRPr="00475B02" w14:paraId="3633FF94" w14:textId="77777777" w:rsidTr="002D1F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bottom w:w="0" w:type="dxa"/>
          </w:tblCellMar>
        </w:tblPrEx>
        <w:trPr>
          <w:trHeight w:val="323"/>
        </w:trPr>
        <w:tc>
          <w:tcPr>
            <w:tcW w:w="2268" w:type="dxa"/>
            <w:tcBorders>
              <w:top w:val="nil"/>
              <w:left w:val="nil"/>
              <w:bottom w:val="nil"/>
              <w:right w:val="nil"/>
            </w:tcBorders>
          </w:tcPr>
          <w:p w14:paraId="2D7B69DF" w14:textId="0A3EBB15" w:rsidR="0043296F" w:rsidRDefault="002C3455" w:rsidP="000C44D7">
            <w:pPr>
              <w:pStyle w:val="BodyText"/>
              <w:spacing w:before="94"/>
              <w:rPr>
                <w:rFonts w:ascii="KH Teka Medium"/>
              </w:rPr>
            </w:pPr>
            <w:r>
              <w:rPr>
                <w:rFonts w:ascii="KH Teka Medium"/>
                <w:color w:val="231F20"/>
                <w:spacing w:val="-2"/>
              </w:rPr>
              <w:t>Contact</w:t>
            </w:r>
          </w:p>
          <w:p w14:paraId="72994AD4" w14:textId="77777777" w:rsidR="0043296F" w:rsidRDefault="0043296F" w:rsidP="000C44D7">
            <w:pPr>
              <w:pStyle w:val="BodyText"/>
              <w:spacing w:before="94"/>
              <w:rPr>
                <w:rFonts w:ascii="KH Teka Medium"/>
                <w:color w:val="231F20"/>
                <w:spacing w:val="-2"/>
              </w:rPr>
            </w:pPr>
          </w:p>
        </w:tc>
        <w:tc>
          <w:tcPr>
            <w:tcW w:w="4252" w:type="dxa"/>
            <w:tcBorders>
              <w:top w:val="nil"/>
              <w:left w:val="nil"/>
              <w:bottom w:val="nil"/>
              <w:right w:val="nil"/>
            </w:tcBorders>
          </w:tcPr>
          <w:p w14:paraId="28FEAAEC" w14:textId="77777777" w:rsidR="002D1F1A" w:rsidRPr="002D1F1A" w:rsidRDefault="002D1F1A" w:rsidP="002D1F1A">
            <w:pPr>
              <w:widowControl w:val="0"/>
              <w:autoSpaceDE w:val="0"/>
              <w:autoSpaceDN w:val="0"/>
              <w:spacing w:before="94"/>
              <w:ind w:left="340"/>
              <w:rPr>
                <w:rFonts w:ascii="KH Teka Light" w:eastAsia="KH Teka Light" w:hAnsi="KH Teka Light" w:cs="KH Teka Light"/>
                <w:kern w:val="0"/>
                <w:sz w:val="20"/>
                <w:szCs w:val="20"/>
                <w:lang w:val="en-US"/>
                <w14:ligatures w14:val="none"/>
              </w:rPr>
            </w:pPr>
            <w:r w:rsidRPr="002D1F1A">
              <w:rPr>
                <w:rFonts w:ascii="KH Teka Light" w:eastAsia="KH Teka Light" w:hAnsi="KH Teka Light" w:cs="KH Teka Light"/>
                <w:color w:val="231F20"/>
                <w:kern w:val="0"/>
                <w:sz w:val="20"/>
                <w:szCs w:val="20"/>
                <w:lang w:val="en-US"/>
                <w14:ligatures w14:val="none"/>
              </w:rPr>
              <w:t>+44</w:t>
            </w:r>
            <w:r w:rsidRPr="002D1F1A">
              <w:rPr>
                <w:rFonts w:ascii="KH Teka Light" w:eastAsia="KH Teka Light" w:hAnsi="KH Teka Light" w:cs="KH Teka Light"/>
                <w:color w:val="231F20"/>
                <w:spacing w:val="-1"/>
                <w:kern w:val="0"/>
                <w:sz w:val="20"/>
                <w:szCs w:val="20"/>
                <w:lang w:val="en-US"/>
                <w14:ligatures w14:val="none"/>
              </w:rPr>
              <w:t xml:space="preserve"> </w:t>
            </w:r>
            <w:r w:rsidRPr="002D1F1A">
              <w:rPr>
                <w:rFonts w:ascii="KH Teka Light" w:eastAsia="KH Teka Light" w:hAnsi="KH Teka Light" w:cs="KH Teka Light"/>
                <w:color w:val="231F20"/>
                <w:kern w:val="0"/>
                <w:sz w:val="20"/>
                <w:szCs w:val="20"/>
                <w:lang w:val="en-US"/>
                <w14:ligatures w14:val="none"/>
              </w:rPr>
              <w:t>(0)20</w:t>
            </w:r>
            <w:r w:rsidRPr="002D1F1A">
              <w:rPr>
                <w:rFonts w:ascii="KH Teka Light" w:eastAsia="KH Teka Light" w:hAnsi="KH Teka Light" w:cs="KH Teka Light"/>
                <w:color w:val="231F20"/>
                <w:spacing w:val="-1"/>
                <w:kern w:val="0"/>
                <w:sz w:val="20"/>
                <w:szCs w:val="20"/>
                <w:lang w:val="en-US"/>
                <w14:ligatures w14:val="none"/>
              </w:rPr>
              <w:t xml:space="preserve"> </w:t>
            </w:r>
            <w:r w:rsidRPr="002D1F1A">
              <w:rPr>
                <w:rFonts w:ascii="KH Teka Light" w:eastAsia="KH Teka Light" w:hAnsi="KH Teka Light" w:cs="KH Teka Light"/>
                <w:color w:val="231F20"/>
                <w:kern w:val="0"/>
                <w:sz w:val="20"/>
                <w:szCs w:val="20"/>
                <w:lang w:val="en-US"/>
                <w14:ligatures w14:val="none"/>
              </w:rPr>
              <w:t xml:space="preserve">7935 </w:t>
            </w:r>
            <w:r w:rsidRPr="002D1F1A">
              <w:rPr>
                <w:rFonts w:ascii="KH Teka Light" w:eastAsia="KH Teka Light" w:hAnsi="KH Teka Light" w:cs="KH Teka Light"/>
                <w:color w:val="231F20"/>
                <w:spacing w:val="-4"/>
                <w:kern w:val="0"/>
                <w:sz w:val="20"/>
                <w:szCs w:val="20"/>
                <w:lang w:val="en-US"/>
                <w14:ligatures w14:val="none"/>
              </w:rPr>
              <w:t>4570</w:t>
            </w:r>
          </w:p>
          <w:p w14:paraId="4CEFDC20" w14:textId="77777777" w:rsidR="002D1F1A" w:rsidRPr="002D1F1A" w:rsidRDefault="00BA7299" w:rsidP="002D1F1A">
            <w:pPr>
              <w:widowControl w:val="0"/>
              <w:autoSpaceDE w:val="0"/>
              <w:autoSpaceDN w:val="0"/>
              <w:spacing w:before="20"/>
              <w:ind w:left="340"/>
              <w:rPr>
                <w:rFonts w:ascii="KH Teka Light" w:eastAsia="KH Teka Light" w:hAnsi="KH Teka Light" w:cs="KH Teka Light"/>
                <w:kern w:val="0"/>
                <w:sz w:val="20"/>
                <w:szCs w:val="20"/>
                <w:lang w:val="en-US"/>
                <w14:ligatures w14:val="none"/>
              </w:rPr>
            </w:pPr>
            <w:hyperlink r:id="rId16">
              <w:r w:rsidR="002D1F1A" w:rsidRPr="002D1F1A">
                <w:rPr>
                  <w:rFonts w:ascii="KH Teka Light" w:eastAsia="KH Teka Light" w:hAnsi="KH Teka Light" w:cs="KH Teka Light"/>
                  <w:color w:val="231F20"/>
                  <w:spacing w:val="-2"/>
                  <w:kern w:val="0"/>
                  <w:sz w:val="20"/>
                  <w:szCs w:val="20"/>
                  <w:lang w:val="en-US"/>
                  <w14:ligatures w14:val="none"/>
                </w:rPr>
                <w:t>enquiries@hunter-healthcare.com</w:t>
              </w:r>
            </w:hyperlink>
          </w:p>
          <w:p w14:paraId="1F1578AF" w14:textId="3FA2AE01" w:rsidR="0043296F" w:rsidRPr="009B6F6F" w:rsidRDefault="002D1F1A" w:rsidP="009B6F6F">
            <w:pPr>
              <w:widowControl w:val="0"/>
              <w:autoSpaceDE w:val="0"/>
              <w:autoSpaceDN w:val="0"/>
              <w:spacing w:before="206"/>
              <w:ind w:left="340"/>
              <w:rPr>
                <w:rFonts w:ascii="KH Teka Light" w:eastAsia="KH Teka Light" w:hAnsi="KH Teka Light" w:cs="KH Teka Light"/>
                <w:kern w:val="0"/>
                <w:sz w:val="16"/>
                <w:lang w:val="en-US"/>
                <w14:ligatures w14:val="none"/>
              </w:rPr>
            </w:pPr>
            <w:r w:rsidRPr="002D1F1A">
              <w:rPr>
                <w:rFonts w:ascii="KH Teka Light" w:eastAsia="KH Teka Light" w:hAnsi="KH Teka Light" w:cs="KH Teka Light"/>
                <w:color w:val="231F20"/>
                <w:kern w:val="0"/>
                <w:sz w:val="16"/>
                <w:lang w:val="en-US"/>
                <w14:ligatures w14:val="none"/>
              </w:rPr>
              <w:t>©202</w:t>
            </w:r>
            <w:r w:rsidR="00E96131">
              <w:rPr>
                <w:rFonts w:ascii="KH Teka Light" w:eastAsia="KH Teka Light" w:hAnsi="KH Teka Light" w:cs="KH Teka Light"/>
                <w:color w:val="231F20"/>
                <w:kern w:val="0"/>
                <w:sz w:val="16"/>
                <w:lang w:val="en-US"/>
                <w14:ligatures w14:val="none"/>
              </w:rPr>
              <w:t>5</w:t>
            </w:r>
            <w:r w:rsidRPr="002D1F1A">
              <w:rPr>
                <w:rFonts w:ascii="KH Teka Light" w:eastAsia="KH Teka Light" w:hAnsi="KH Teka Light" w:cs="KH Teka Light"/>
                <w:color w:val="231F20"/>
                <w:spacing w:val="-5"/>
                <w:kern w:val="0"/>
                <w:sz w:val="16"/>
                <w:lang w:val="en-US"/>
                <w14:ligatures w14:val="none"/>
              </w:rPr>
              <w:t xml:space="preserve"> </w:t>
            </w:r>
            <w:r w:rsidRPr="002D1F1A">
              <w:rPr>
                <w:rFonts w:ascii="KH Teka Light" w:eastAsia="KH Teka Light" w:hAnsi="KH Teka Light" w:cs="KH Teka Light"/>
                <w:color w:val="231F20"/>
                <w:kern w:val="0"/>
                <w:sz w:val="16"/>
                <w:lang w:val="en-US"/>
                <w14:ligatures w14:val="none"/>
              </w:rPr>
              <w:t>Hunter</w:t>
            </w:r>
            <w:r w:rsidRPr="002D1F1A">
              <w:rPr>
                <w:rFonts w:ascii="KH Teka Light" w:eastAsia="KH Teka Light" w:hAnsi="KH Teka Light" w:cs="KH Teka Light"/>
                <w:color w:val="231F20"/>
                <w:spacing w:val="-3"/>
                <w:kern w:val="0"/>
                <w:sz w:val="16"/>
                <w:lang w:val="en-US"/>
                <w14:ligatures w14:val="none"/>
              </w:rPr>
              <w:t xml:space="preserve"> </w:t>
            </w:r>
            <w:r w:rsidRPr="002D1F1A">
              <w:rPr>
                <w:rFonts w:ascii="KH Teka Light" w:eastAsia="KH Teka Light" w:hAnsi="KH Teka Light" w:cs="KH Teka Light"/>
                <w:color w:val="231F20"/>
                <w:kern w:val="0"/>
                <w:sz w:val="16"/>
                <w:lang w:val="en-US"/>
                <w14:ligatures w14:val="none"/>
              </w:rPr>
              <w:t>Healthcare</w:t>
            </w:r>
            <w:r w:rsidRPr="002D1F1A">
              <w:rPr>
                <w:rFonts w:ascii="KH Teka Light" w:eastAsia="KH Teka Light" w:hAnsi="KH Teka Light" w:cs="KH Teka Light"/>
                <w:color w:val="231F20"/>
                <w:spacing w:val="-3"/>
                <w:kern w:val="0"/>
                <w:sz w:val="16"/>
                <w:lang w:val="en-US"/>
                <w14:ligatures w14:val="none"/>
              </w:rPr>
              <w:t xml:space="preserve"> </w:t>
            </w:r>
            <w:r w:rsidRPr="002D1F1A">
              <w:rPr>
                <w:rFonts w:ascii="KH Teka Light" w:eastAsia="KH Teka Light" w:hAnsi="KH Teka Light" w:cs="KH Teka Light"/>
                <w:color w:val="231F20"/>
                <w:kern w:val="0"/>
                <w:sz w:val="16"/>
                <w:lang w:val="en-US"/>
                <w14:ligatures w14:val="none"/>
              </w:rPr>
              <w:t>Resourcing</w:t>
            </w:r>
            <w:r w:rsidRPr="002D1F1A">
              <w:rPr>
                <w:rFonts w:ascii="KH Teka Light" w:eastAsia="KH Teka Light" w:hAnsi="KH Teka Light" w:cs="KH Teka Light"/>
                <w:color w:val="231F20"/>
                <w:spacing w:val="-3"/>
                <w:kern w:val="0"/>
                <w:sz w:val="16"/>
                <w:lang w:val="en-US"/>
                <w14:ligatures w14:val="none"/>
              </w:rPr>
              <w:t xml:space="preserve"> </w:t>
            </w:r>
            <w:r w:rsidRPr="002D1F1A">
              <w:rPr>
                <w:rFonts w:ascii="KH Teka Light" w:eastAsia="KH Teka Light" w:hAnsi="KH Teka Light" w:cs="KH Teka Light"/>
                <w:color w:val="231F20"/>
                <w:spacing w:val="-2"/>
                <w:kern w:val="0"/>
                <w:sz w:val="16"/>
                <w:lang w:val="en-US"/>
                <w14:ligatures w14:val="none"/>
              </w:rPr>
              <w:t>Limite</w:t>
            </w:r>
            <w:r w:rsidR="009B6F6F">
              <w:rPr>
                <w:rFonts w:ascii="KH Teka Light" w:eastAsia="KH Teka Light" w:hAnsi="KH Teka Light" w:cs="KH Teka Light"/>
                <w:color w:val="231F20"/>
                <w:spacing w:val="-2"/>
                <w:kern w:val="0"/>
                <w:sz w:val="16"/>
                <w:lang w:val="en-US"/>
                <w14:ligatures w14:val="none"/>
              </w:rPr>
              <w:t>d</w:t>
            </w:r>
          </w:p>
        </w:tc>
        <w:tc>
          <w:tcPr>
            <w:tcW w:w="4253" w:type="dxa"/>
            <w:tcBorders>
              <w:top w:val="nil"/>
              <w:left w:val="nil"/>
              <w:bottom w:val="nil"/>
              <w:right w:val="nil"/>
            </w:tcBorders>
          </w:tcPr>
          <w:p w14:paraId="004D72A6" w14:textId="77777777" w:rsidR="0043296F" w:rsidRPr="00475B02" w:rsidRDefault="0043296F" w:rsidP="002D1F1A">
            <w:pPr>
              <w:widowControl w:val="0"/>
              <w:autoSpaceDE w:val="0"/>
              <w:autoSpaceDN w:val="0"/>
              <w:spacing w:before="2"/>
              <w:ind w:left="340"/>
              <w:outlineLvl w:val="0"/>
              <w:rPr>
                <w:rFonts w:ascii="KH Teka Light" w:eastAsia="KH Teka Light" w:hAnsi="KH Teka Light" w:cs="KH Teka Light"/>
                <w:color w:val="F8795A"/>
                <w:spacing w:val="-2"/>
                <w:kern w:val="0"/>
                <w:sz w:val="20"/>
                <w:lang w:val="en-US"/>
                <w14:ligatures w14:val="none"/>
              </w:rPr>
            </w:pPr>
          </w:p>
        </w:tc>
      </w:tr>
    </w:tbl>
    <w:p w14:paraId="7F6A6A0A" w14:textId="46064CE7" w:rsidR="009B6F6F" w:rsidRPr="009B6F6F" w:rsidRDefault="009B6F6F" w:rsidP="009B6F6F">
      <w:pPr>
        <w:tabs>
          <w:tab w:val="left" w:pos="3400"/>
        </w:tabs>
        <w:rPr>
          <w:rFonts w:ascii="KH Teka Light" w:hAnsi="KH Teka Light"/>
          <w:sz w:val="2"/>
          <w:szCs w:val="2"/>
        </w:rPr>
      </w:pPr>
    </w:p>
    <w:sectPr w:rsidR="009B6F6F" w:rsidRPr="009B6F6F" w:rsidSect="00FC762C">
      <w:headerReference w:type="default" r:id="rId17"/>
      <w:footerReference w:type="default" r:id="rId18"/>
      <w:pgSz w:w="11906" w:h="16838"/>
      <w:pgMar w:top="459" w:right="380" w:bottom="181" w:left="3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DAE94D" w14:textId="77777777" w:rsidR="00F0709B" w:rsidRDefault="00F0709B" w:rsidP="00D424F6">
      <w:pPr>
        <w:spacing w:after="0" w:line="240" w:lineRule="auto"/>
      </w:pPr>
      <w:r>
        <w:separator/>
      </w:r>
    </w:p>
  </w:endnote>
  <w:endnote w:type="continuationSeparator" w:id="0">
    <w:p w14:paraId="632113E7" w14:textId="77777777" w:rsidR="00F0709B" w:rsidRDefault="00F0709B" w:rsidP="00D424F6">
      <w:pPr>
        <w:spacing w:after="0" w:line="240" w:lineRule="auto"/>
      </w:pPr>
      <w:r>
        <w:continuationSeparator/>
      </w:r>
    </w:p>
  </w:endnote>
  <w:endnote w:type="continuationNotice" w:id="1">
    <w:p w14:paraId="777AE2D5" w14:textId="77777777" w:rsidR="00F0709B" w:rsidRDefault="00F070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KH Teka Light">
    <w:panose1 w:val="00000000000000000000"/>
    <w:charset w:val="00"/>
    <w:family w:val="modern"/>
    <w:notTrueType/>
    <w:pitch w:val="variable"/>
    <w:sig w:usb0="A10000EF" w:usb1="5001E47B" w:usb2="00000000" w:usb3="00000000" w:csb0="000001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KH Teka Medium">
    <w:panose1 w:val="00000000000000000000"/>
    <w:charset w:val="00"/>
    <w:family w:val="modern"/>
    <w:notTrueType/>
    <w:pitch w:val="variable"/>
    <w:sig w:usb0="A10000EF" w:usb1="5001E47B" w:usb2="00000000" w:usb3="00000000" w:csb0="00000193" w:csb1="00000000"/>
  </w:font>
  <w:font w:name="KH Teka">
    <w:panose1 w:val="00000000000000000000"/>
    <w:charset w:val="00"/>
    <w:family w:val="modern"/>
    <w:notTrueType/>
    <w:pitch w:val="variable"/>
    <w:sig w:usb0="A10000EF" w:usb1="5001E47B" w:usb2="000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26956E" w14:textId="5254855A" w:rsidR="00D424F6" w:rsidRPr="000930CC" w:rsidRDefault="000930CC" w:rsidP="003E7F05">
    <w:pPr>
      <w:pStyle w:val="Footer"/>
      <w:rPr>
        <w:rFonts w:ascii="KH Teka" w:hAnsi="KH Teka"/>
        <w:sz w:val="2"/>
        <w:szCs w:val="2"/>
      </w:rPr>
    </w:pPr>
    <w:r>
      <w:rPr>
        <w:rFonts w:ascii="KH Teka" w:hAnsi="KH Teka"/>
        <w:noProof/>
        <w:sz w:val="18"/>
        <w:szCs w:val="18"/>
      </w:rPr>
      <mc:AlternateContent>
        <mc:Choice Requires="wps">
          <w:drawing>
            <wp:anchor distT="0" distB="0" distL="114300" distR="114300" simplePos="0" relativeHeight="251658242" behindDoc="1" locked="0" layoutInCell="1" allowOverlap="1" wp14:anchorId="3AD1376C" wp14:editId="026A92FF">
              <wp:simplePos x="0" y="0"/>
              <wp:positionH relativeFrom="page">
                <wp:posOffset>-63374</wp:posOffset>
              </wp:positionH>
              <wp:positionV relativeFrom="paragraph">
                <wp:posOffset>-150168</wp:posOffset>
              </wp:positionV>
              <wp:extent cx="7729870" cy="684454"/>
              <wp:effectExtent l="0" t="0" r="4445" b="1905"/>
              <wp:wrapNone/>
              <wp:docPr id="868476215" name="Rectangle 1"/>
              <wp:cNvGraphicFramePr/>
              <a:graphic xmlns:a="http://schemas.openxmlformats.org/drawingml/2006/main">
                <a:graphicData uri="http://schemas.microsoft.com/office/word/2010/wordprocessingShape">
                  <wps:wsp>
                    <wps:cNvSpPr/>
                    <wps:spPr>
                      <a:xfrm>
                        <a:off x="0" y="0"/>
                        <a:ext cx="7729870" cy="684454"/>
                      </a:xfrm>
                      <a:prstGeom prst="rect">
                        <a:avLst/>
                      </a:prstGeom>
                      <a:solidFill>
                        <a:srgbClr val="F9795A"/>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6C218D6A" id="Rectangle 1" o:spid="_x0000_s1026" style="position:absolute;margin-left:-5pt;margin-top:-11.8pt;width:608.65pt;height:53.9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" fillcolor="#f9795a" stroked="f" strokeweight="1pt">
              <w10:wrap anchorx="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4A061" w14:textId="5CB3E897" w:rsidR="00471873" w:rsidRDefault="00A04A45">
    <w:pPr>
      <w:pStyle w:val="Footer"/>
      <w:rPr>
        <w:rFonts w:ascii="KH Teka Medium" w:hAnsi="KH Teka Medium"/>
        <w:noProof/>
        <w:highlight w:val="yellow"/>
        <w:lang w:val="en-US"/>
      </w:rPr>
    </w:pPr>
    <w:r>
      <w:rPr>
        <w:rFonts w:ascii="KH Teka Medium" w:hAnsi="KH Teka Medium"/>
        <w:noProof/>
        <w:lang w:val="en-US"/>
      </w:rPr>
      <w:drawing>
        <wp:anchor distT="0" distB="0" distL="114300" distR="114300" simplePos="0" relativeHeight="251659266" behindDoc="1" locked="0" layoutInCell="1" allowOverlap="1" wp14:anchorId="3075704B" wp14:editId="4864C39F">
          <wp:simplePos x="0" y="0"/>
          <wp:positionH relativeFrom="column">
            <wp:posOffset>5575300</wp:posOffset>
          </wp:positionH>
          <wp:positionV relativeFrom="paragraph">
            <wp:posOffset>-204470</wp:posOffset>
          </wp:positionV>
          <wp:extent cx="1019810" cy="762000"/>
          <wp:effectExtent l="0" t="0" r="8890" b="0"/>
          <wp:wrapNone/>
          <wp:docPr id="1064989457"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989457" name="Graphic 1064989457"/>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flipH="1">
                    <a:off x="0" y="0"/>
                    <a:ext cx="1019810" cy="762000"/>
                  </a:xfrm>
                  <a:prstGeom prst="rect">
                    <a:avLst/>
                  </a:prstGeom>
                </pic:spPr>
              </pic:pic>
            </a:graphicData>
          </a:graphic>
        </wp:anchor>
      </w:drawing>
    </w:r>
  </w:p>
  <w:p w14:paraId="5922574E" w14:textId="04431C2A" w:rsidR="00471873" w:rsidRDefault="00471873">
    <w:pPr>
      <w:pStyle w:val="Footer"/>
      <w:rPr>
        <w:rFonts w:ascii="KH Teka Medium" w:hAnsi="KH Teka Medium"/>
        <w:noProof/>
        <w:highlight w:val="yellow"/>
        <w:lang w:val="en-US"/>
      </w:rPr>
    </w:pPr>
  </w:p>
  <w:p w14:paraId="75C9A4B0" w14:textId="0F056301" w:rsidR="00D424F6" w:rsidRPr="00D424F6" w:rsidRDefault="00426AAD">
    <w:pPr>
      <w:pStyle w:val="Footer"/>
      <w:rPr>
        <w:rFonts w:ascii="KH Teka Medium" w:hAnsi="KH Teka Medium"/>
        <w:lang w:val="en-US"/>
      </w:rPr>
    </w:pPr>
    <w:r>
      <w:rPr>
        <w:rFonts w:ascii="KH Teka Medium" w:hAnsi="KH Teka Medium"/>
        <w:noProof/>
        <w:lang w:val="en-US"/>
      </w:rPr>
      <w:t>March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EA5904" w14:textId="3AA62435" w:rsidR="0030668F" w:rsidRPr="000930CC" w:rsidRDefault="0030668F" w:rsidP="003E7F05">
    <w:pPr>
      <w:pStyle w:val="Footer"/>
      <w:rPr>
        <w:rFonts w:ascii="KH Teka" w:hAnsi="KH Teka"/>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C0755C" w14:textId="77777777" w:rsidR="00F0709B" w:rsidRDefault="00F0709B" w:rsidP="00D424F6">
      <w:pPr>
        <w:spacing w:after="0" w:line="240" w:lineRule="auto"/>
      </w:pPr>
      <w:r>
        <w:separator/>
      </w:r>
    </w:p>
  </w:footnote>
  <w:footnote w:type="continuationSeparator" w:id="0">
    <w:p w14:paraId="359DE290" w14:textId="77777777" w:rsidR="00F0709B" w:rsidRDefault="00F0709B" w:rsidP="00D424F6">
      <w:pPr>
        <w:spacing w:after="0" w:line="240" w:lineRule="auto"/>
      </w:pPr>
      <w:r>
        <w:continuationSeparator/>
      </w:r>
    </w:p>
  </w:footnote>
  <w:footnote w:type="continuationNotice" w:id="1">
    <w:p w14:paraId="58AADDFF" w14:textId="77777777" w:rsidR="00F0709B" w:rsidRDefault="00F070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5B0AC8" w14:textId="5AB515BC" w:rsidR="00D424F6" w:rsidRDefault="00A04A45">
    <w:pPr>
      <w:pStyle w:val="Header"/>
    </w:pPr>
    <w:r>
      <w:rPr>
        <w:noProof/>
      </w:rPr>
      <w:drawing>
        <wp:inline distT="0" distB="0" distL="0" distR="0" wp14:anchorId="700FBFB6" wp14:editId="05D2F0C1">
          <wp:extent cx="2737812" cy="654050"/>
          <wp:effectExtent l="0" t="0" r="5715" b="0"/>
          <wp:docPr id="1156224411" name="Picture 1" descr="A black text with black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224411" name="Picture 1" descr="A black text with black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742235" cy="655107"/>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0582C9" w14:textId="18EEFEAE" w:rsidR="00F12F4E" w:rsidRDefault="00A04A45">
    <w:pPr>
      <w:pStyle w:val="Header"/>
    </w:pPr>
    <w:r>
      <w:rPr>
        <w:noProof/>
      </w:rPr>
      <w:drawing>
        <wp:inline distT="0" distB="0" distL="0" distR="0" wp14:anchorId="23AD286A" wp14:editId="73E74C9B">
          <wp:extent cx="2466975" cy="589348"/>
          <wp:effectExtent l="0" t="0" r="0" b="1270"/>
          <wp:docPr id="1832433821" name="Picture 1" descr="A black text with black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224411" name="Picture 1" descr="A black text with black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482218" cy="592989"/>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D36ACA" w14:textId="12C7DC53" w:rsidR="0030668F" w:rsidRPr="00FC4141" w:rsidRDefault="0030668F" w:rsidP="00FC41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9079F"/>
    <w:multiLevelType w:val="hybridMultilevel"/>
    <w:tmpl w:val="0A98BB48"/>
    <w:lvl w:ilvl="0" w:tplc="5E08C108">
      <w:start w:val="1"/>
      <w:numFmt w:val="bullet"/>
      <w:lvlText w:val="→"/>
      <w:lvlJc w:val="left"/>
      <w:pPr>
        <w:ind w:left="720" w:hanging="360"/>
      </w:pPr>
      <w:rPr>
        <w:rFonts w:ascii="KH Teka Light" w:hAnsi="KH Teka Light" w:hint="default"/>
        <w:color w:val="F9795A"/>
        <w:u w:color="F9795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963A4B"/>
    <w:multiLevelType w:val="hybridMultilevel"/>
    <w:tmpl w:val="302EAB56"/>
    <w:lvl w:ilvl="0" w:tplc="5E08C108">
      <w:start w:val="1"/>
      <w:numFmt w:val="bullet"/>
      <w:lvlText w:val="→"/>
      <w:lvlJc w:val="left"/>
      <w:pPr>
        <w:ind w:left="720" w:hanging="360"/>
      </w:pPr>
      <w:rPr>
        <w:rFonts w:ascii="KH Teka Light" w:hAnsi="KH Teka Light" w:hint="default"/>
        <w:color w:val="F9795A"/>
        <w:u w:color="F9795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7D7E5A"/>
    <w:multiLevelType w:val="hybridMultilevel"/>
    <w:tmpl w:val="5B845928"/>
    <w:lvl w:ilvl="0" w:tplc="9EC20216">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56695D"/>
    <w:multiLevelType w:val="hybridMultilevel"/>
    <w:tmpl w:val="DCC4DAC8"/>
    <w:lvl w:ilvl="0" w:tplc="5E08C108">
      <w:start w:val="1"/>
      <w:numFmt w:val="bullet"/>
      <w:lvlText w:val="→"/>
      <w:lvlJc w:val="left"/>
      <w:pPr>
        <w:ind w:left="720" w:hanging="360"/>
      </w:pPr>
      <w:rPr>
        <w:rFonts w:ascii="KH Teka Light" w:hAnsi="KH Teka Light" w:hint="default"/>
        <w:color w:val="F9795A"/>
        <w:u w:color="F9795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B709C4"/>
    <w:multiLevelType w:val="multilevel"/>
    <w:tmpl w:val="954AA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BB33C8"/>
    <w:multiLevelType w:val="multilevel"/>
    <w:tmpl w:val="7F2AE184"/>
    <w:lvl w:ilvl="0">
      <w:start w:val="1"/>
      <w:numFmt w:val="bullet"/>
      <w:lvlText w:val="→"/>
      <w:lvlJc w:val="left"/>
      <w:pPr>
        <w:tabs>
          <w:tab w:val="num" w:pos="720"/>
        </w:tabs>
        <w:ind w:left="720" w:hanging="360"/>
      </w:pPr>
      <w:rPr>
        <w:rFonts w:ascii="KH Teka Light" w:hAnsi="KH Teka Light" w:hint="default"/>
        <w:color w:val="F9795A"/>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E803A9"/>
    <w:multiLevelType w:val="hybridMultilevel"/>
    <w:tmpl w:val="11540B66"/>
    <w:lvl w:ilvl="0" w:tplc="5E08C108">
      <w:start w:val="1"/>
      <w:numFmt w:val="bullet"/>
      <w:lvlText w:val="→"/>
      <w:lvlJc w:val="left"/>
      <w:pPr>
        <w:ind w:left="720" w:hanging="360"/>
      </w:pPr>
      <w:rPr>
        <w:rFonts w:ascii="KH Teka Light" w:hAnsi="KH Teka Light" w:hint="default"/>
        <w:color w:val="F9795A"/>
        <w:u w:color="F9795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722A9E"/>
    <w:multiLevelType w:val="hybridMultilevel"/>
    <w:tmpl w:val="35CAFAA4"/>
    <w:lvl w:ilvl="0" w:tplc="5E08C108">
      <w:start w:val="1"/>
      <w:numFmt w:val="bullet"/>
      <w:lvlText w:val="→"/>
      <w:lvlJc w:val="left"/>
      <w:pPr>
        <w:ind w:left="720" w:hanging="360"/>
      </w:pPr>
      <w:rPr>
        <w:rFonts w:ascii="KH Teka Light" w:hAnsi="KH Teka Light" w:hint="default"/>
        <w:color w:val="F9795A"/>
        <w:u w:color="F9795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063A87"/>
    <w:multiLevelType w:val="hybridMultilevel"/>
    <w:tmpl w:val="32705538"/>
    <w:lvl w:ilvl="0" w:tplc="5E08C108">
      <w:start w:val="1"/>
      <w:numFmt w:val="bullet"/>
      <w:lvlText w:val="→"/>
      <w:lvlJc w:val="left"/>
      <w:pPr>
        <w:ind w:left="720" w:hanging="360"/>
      </w:pPr>
      <w:rPr>
        <w:rFonts w:ascii="KH Teka Light" w:hAnsi="KH Teka Light" w:hint="default"/>
        <w:color w:val="F9795A"/>
        <w:u w:color="F9795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DA02CF"/>
    <w:multiLevelType w:val="multilevel"/>
    <w:tmpl w:val="14847F6E"/>
    <w:lvl w:ilvl="0">
      <w:start w:val="1"/>
      <w:numFmt w:val="bullet"/>
      <w:lvlText w:val="+"/>
      <w:lvlJc w:val="left"/>
      <w:pPr>
        <w:tabs>
          <w:tab w:val="num" w:pos="720"/>
        </w:tabs>
        <w:ind w:left="720" w:hanging="360"/>
      </w:pPr>
      <w:rPr>
        <w:rFonts w:ascii="KH Teka Light" w:hAnsi="KH Teka Light" w:hint="default"/>
        <w:color w:val="F9795A"/>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AB1811"/>
    <w:multiLevelType w:val="multilevel"/>
    <w:tmpl w:val="0EDA1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C35FED"/>
    <w:multiLevelType w:val="multilevel"/>
    <w:tmpl w:val="8BB40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4A05B3"/>
    <w:multiLevelType w:val="multilevel"/>
    <w:tmpl w:val="B08EE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14055A"/>
    <w:multiLevelType w:val="multilevel"/>
    <w:tmpl w:val="F606C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F65B01"/>
    <w:multiLevelType w:val="multilevel"/>
    <w:tmpl w:val="99086D9C"/>
    <w:lvl w:ilvl="0">
      <w:start w:val="1"/>
      <w:numFmt w:val="bullet"/>
      <w:lvlText w:val="+"/>
      <w:lvlJc w:val="left"/>
      <w:pPr>
        <w:tabs>
          <w:tab w:val="num" w:pos="720"/>
        </w:tabs>
        <w:ind w:left="720" w:hanging="360"/>
      </w:pPr>
      <w:rPr>
        <w:rFonts w:ascii="KH Teka Light" w:hAnsi="KH Teka Light" w:hint="default"/>
        <w:color w:val="F9795A"/>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535D2B"/>
    <w:multiLevelType w:val="hybridMultilevel"/>
    <w:tmpl w:val="6C4AE4E6"/>
    <w:lvl w:ilvl="0" w:tplc="A5809EA0">
      <w:numFmt w:val="bullet"/>
      <w:lvlText w:val="-"/>
      <w:lvlJc w:val="left"/>
      <w:pPr>
        <w:ind w:left="360" w:hanging="360"/>
      </w:pPr>
      <w:rPr>
        <w:rFonts w:ascii="Arial" w:eastAsia="Calibri" w:hAnsi="Arial" w:cs="Arial" w:hint="default"/>
      </w:rPr>
    </w:lvl>
    <w:lvl w:ilvl="1" w:tplc="08090003">
      <w:start w:val="1"/>
      <w:numFmt w:val="bullet"/>
      <w:lvlText w:val="o"/>
      <w:lvlJc w:val="left"/>
      <w:pPr>
        <w:ind w:left="1080" w:hanging="360"/>
      </w:pPr>
      <w:rPr>
        <w:rFonts w:ascii="Courier New" w:hAnsi="Courier New" w:hint="default"/>
      </w:rPr>
    </w:lvl>
    <w:lvl w:ilvl="2" w:tplc="F25402D2">
      <w:start w:val="1"/>
      <w:numFmt w:val="bullet"/>
      <w:pStyle w:val="RoundBulletLis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71410C7"/>
    <w:multiLevelType w:val="multilevel"/>
    <w:tmpl w:val="5D5CF996"/>
    <w:lvl w:ilvl="0">
      <w:start w:val="1"/>
      <w:numFmt w:val="bullet"/>
      <w:lvlText w:val="+"/>
      <w:lvlJc w:val="left"/>
      <w:pPr>
        <w:tabs>
          <w:tab w:val="num" w:pos="720"/>
        </w:tabs>
        <w:ind w:left="720" w:hanging="360"/>
      </w:pPr>
      <w:rPr>
        <w:rFonts w:ascii="KH Teka Light" w:hAnsi="KH Teka Light" w:hint="default"/>
        <w:color w:val="F9795A"/>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0428EF"/>
    <w:multiLevelType w:val="hybridMultilevel"/>
    <w:tmpl w:val="BAAE3DA0"/>
    <w:lvl w:ilvl="0" w:tplc="B1D84374">
      <w:start w:val="1"/>
      <w:numFmt w:val="bullet"/>
      <w:lvlText w:val="+"/>
      <w:lvlJc w:val="left"/>
      <w:pPr>
        <w:ind w:left="284" w:hanging="284"/>
      </w:pPr>
      <w:rPr>
        <w:rFonts w:ascii="KH Teka Light" w:hAnsi="KH Teka Light" w:hint="default"/>
        <w:color w:val="F9795A"/>
        <w:u w:color="F9795A"/>
      </w:rPr>
    </w:lvl>
    <w:lvl w:ilvl="1" w:tplc="FFFFFFFF" w:tentative="1">
      <w:start w:val="1"/>
      <w:numFmt w:val="bullet"/>
      <w:lvlText w:val="o"/>
      <w:lvlJc w:val="left"/>
      <w:pPr>
        <w:ind w:left="873" w:hanging="360"/>
      </w:pPr>
      <w:rPr>
        <w:rFonts w:ascii="Courier New" w:hAnsi="Courier New" w:cs="Courier New" w:hint="default"/>
      </w:rPr>
    </w:lvl>
    <w:lvl w:ilvl="2" w:tplc="FFFFFFFF" w:tentative="1">
      <w:start w:val="1"/>
      <w:numFmt w:val="bullet"/>
      <w:lvlText w:val=""/>
      <w:lvlJc w:val="left"/>
      <w:pPr>
        <w:ind w:left="1593" w:hanging="360"/>
      </w:pPr>
      <w:rPr>
        <w:rFonts w:ascii="Wingdings" w:hAnsi="Wingdings" w:hint="default"/>
      </w:rPr>
    </w:lvl>
    <w:lvl w:ilvl="3" w:tplc="FFFFFFFF" w:tentative="1">
      <w:start w:val="1"/>
      <w:numFmt w:val="bullet"/>
      <w:lvlText w:val=""/>
      <w:lvlJc w:val="left"/>
      <w:pPr>
        <w:ind w:left="2313" w:hanging="360"/>
      </w:pPr>
      <w:rPr>
        <w:rFonts w:ascii="Symbol" w:hAnsi="Symbol" w:hint="default"/>
      </w:rPr>
    </w:lvl>
    <w:lvl w:ilvl="4" w:tplc="FFFFFFFF" w:tentative="1">
      <w:start w:val="1"/>
      <w:numFmt w:val="bullet"/>
      <w:lvlText w:val="o"/>
      <w:lvlJc w:val="left"/>
      <w:pPr>
        <w:ind w:left="3033" w:hanging="360"/>
      </w:pPr>
      <w:rPr>
        <w:rFonts w:ascii="Courier New" w:hAnsi="Courier New" w:cs="Courier New" w:hint="default"/>
      </w:rPr>
    </w:lvl>
    <w:lvl w:ilvl="5" w:tplc="FFFFFFFF" w:tentative="1">
      <w:start w:val="1"/>
      <w:numFmt w:val="bullet"/>
      <w:lvlText w:val=""/>
      <w:lvlJc w:val="left"/>
      <w:pPr>
        <w:ind w:left="3753" w:hanging="360"/>
      </w:pPr>
      <w:rPr>
        <w:rFonts w:ascii="Wingdings" w:hAnsi="Wingdings" w:hint="default"/>
      </w:rPr>
    </w:lvl>
    <w:lvl w:ilvl="6" w:tplc="FFFFFFFF" w:tentative="1">
      <w:start w:val="1"/>
      <w:numFmt w:val="bullet"/>
      <w:lvlText w:val=""/>
      <w:lvlJc w:val="left"/>
      <w:pPr>
        <w:ind w:left="4473" w:hanging="360"/>
      </w:pPr>
      <w:rPr>
        <w:rFonts w:ascii="Symbol" w:hAnsi="Symbol" w:hint="default"/>
      </w:rPr>
    </w:lvl>
    <w:lvl w:ilvl="7" w:tplc="FFFFFFFF" w:tentative="1">
      <w:start w:val="1"/>
      <w:numFmt w:val="bullet"/>
      <w:lvlText w:val="o"/>
      <w:lvlJc w:val="left"/>
      <w:pPr>
        <w:ind w:left="5193" w:hanging="360"/>
      </w:pPr>
      <w:rPr>
        <w:rFonts w:ascii="Courier New" w:hAnsi="Courier New" w:cs="Courier New" w:hint="default"/>
      </w:rPr>
    </w:lvl>
    <w:lvl w:ilvl="8" w:tplc="FFFFFFFF" w:tentative="1">
      <w:start w:val="1"/>
      <w:numFmt w:val="bullet"/>
      <w:lvlText w:val=""/>
      <w:lvlJc w:val="left"/>
      <w:pPr>
        <w:ind w:left="5913" w:hanging="360"/>
      </w:pPr>
      <w:rPr>
        <w:rFonts w:ascii="Wingdings" w:hAnsi="Wingdings" w:hint="default"/>
      </w:rPr>
    </w:lvl>
  </w:abstractNum>
  <w:abstractNum w:abstractNumId="18" w15:restartNumberingAfterBreak="0">
    <w:nsid w:val="533B48BA"/>
    <w:multiLevelType w:val="multilevel"/>
    <w:tmpl w:val="9D4AA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4D056B"/>
    <w:multiLevelType w:val="hybridMultilevel"/>
    <w:tmpl w:val="81ECC870"/>
    <w:lvl w:ilvl="0" w:tplc="EC82CA12">
      <w:start w:val="1"/>
      <w:numFmt w:val="decimal"/>
      <w:pStyle w:val="NumberedList"/>
      <w:lvlText w:val="%1."/>
      <w:lvlJc w:val="left"/>
      <w:pPr>
        <w:ind w:left="720" w:hanging="360"/>
      </w:pPr>
      <w:rPr>
        <w:rFonts w:ascii="KH Teka Light" w:hAnsi="KH Teka Light" w:hint="default"/>
        <w:color w:val="F9795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D25C7F"/>
    <w:multiLevelType w:val="multilevel"/>
    <w:tmpl w:val="5DCE4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8A4C51"/>
    <w:multiLevelType w:val="hybridMultilevel"/>
    <w:tmpl w:val="E96A1E26"/>
    <w:lvl w:ilvl="0" w:tplc="4B881F5C">
      <w:start w:val="1"/>
      <w:numFmt w:val="bullet"/>
      <w:pStyle w:val="TerracottaArrowBullets"/>
      <w:lvlText w:val="→"/>
      <w:lvlJc w:val="left"/>
      <w:pPr>
        <w:ind w:left="284" w:hanging="284"/>
      </w:pPr>
      <w:rPr>
        <w:rFonts w:ascii="KH Teka Light" w:hAnsi="KH Teka Light" w:hint="default"/>
        <w:color w:val="F9795A"/>
        <w:u w:color="F9795A"/>
      </w:rPr>
    </w:lvl>
    <w:lvl w:ilvl="1" w:tplc="FFFFFFFF" w:tentative="1">
      <w:start w:val="1"/>
      <w:numFmt w:val="bullet"/>
      <w:lvlText w:val="o"/>
      <w:lvlJc w:val="left"/>
      <w:pPr>
        <w:ind w:left="873" w:hanging="360"/>
      </w:pPr>
      <w:rPr>
        <w:rFonts w:ascii="Courier New" w:hAnsi="Courier New" w:cs="Courier New" w:hint="default"/>
      </w:rPr>
    </w:lvl>
    <w:lvl w:ilvl="2" w:tplc="FFFFFFFF" w:tentative="1">
      <w:start w:val="1"/>
      <w:numFmt w:val="bullet"/>
      <w:lvlText w:val=""/>
      <w:lvlJc w:val="left"/>
      <w:pPr>
        <w:ind w:left="1593" w:hanging="360"/>
      </w:pPr>
      <w:rPr>
        <w:rFonts w:ascii="Wingdings" w:hAnsi="Wingdings" w:hint="default"/>
      </w:rPr>
    </w:lvl>
    <w:lvl w:ilvl="3" w:tplc="FFFFFFFF" w:tentative="1">
      <w:start w:val="1"/>
      <w:numFmt w:val="bullet"/>
      <w:lvlText w:val=""/>
      <w:lvlJc w:val="left"/>
      <w:pPr>
        <w:ind w:left="2313" w:hanging="360"/>
      </w:pPr>
      <w:rPr>
        <w:rFonts w:ascii="Symbol" w:hAnsi="Symbol" w:hint="default"/>
      </w:rPr>
    </w:lvl>
    <w:lvl w:ilvl="4" w:tplc="FFFFFFFF" w:tentative="1">
      <w:start w:val="1"/>
      <w:numFmt w:val="bullet"/>
      <w:lvlText w:val="o"/>
      <w:lvlJc w:val="left"/>
      <w:pPr>
        <w:ind w:left="3033" w:hanging="360"/>
      </w:pPr>
      <w:rPr>
        <w:rFonts w:ascii="Courier New" w:hAnsi="Courier New" w:cs="Courier New" w:hint="default"/>
      </w:rPr>
    </w:lvl>
    <w:lvl w:ilvl="5" w:tplc="FFFFFFFF" w:tentative="1">
      <w:start w:val="1"/>
      <w:numFmt w:val="bullet"/>
      <w:lvlText w:val=""/>
      <w:lvlJc w:val="left"/>
      <w:pPr>
        <w:ind w:left="3753" w:hanging="360"/>
      </w:pPr>
      <w:rPr>
        <w:rFonts w:ascii="Wingdings" w:hAnsi="Wingdings" w:hint="default"/>
      </w:rPr>
    </w:lvl>
    <w:lvl w:ilvl="6" w:tplc="FFFFFFFF" w:tentative="1">
      <w:start w:val="1"/>
      <w:numFmt w:val="bullet"/>
      <w:lvlText w:val=""/>
      <w:lvlJc w:val="left"/>
      <w:pPr>
        <w:ind w:left="4473" w:hanging="360"/>
      </w:pPr>
      <w:rPr>
        <w:rFonts w:ascii="Symbol" w:hAnsi="Symbol" w:hint="default"/>
      </w:rPr>
    </w:lvl>
    <w:lvl w:ilvl="7" w:tplc="FFFFFFFF" w:tentative="1">
      <w:start w:val="1"/>
      <w:numFmt w:val="bullet"/>
      <w:lvlText w:val="o"/>
      <w:lvlJc w:val="left"/>
      <w:pPr>
        <w:ind w:left="5193" w:hanging="360"/>
      </w:pPr>
      <w:rPr>
        <w:rFonts w:ascii="Courier New" w:hAnsi="Courier New" w:cs="Courier New" w:hint="default"/>
      </w:rPr>
    </w:lvl>
    <w:lvl w:ilvl="8" w:tplc="FFFFFFFF" w:tentative="1">
      <w:start w:val="1"/>
      <w:numFmt w:val="bullet"/>
      <w:lvlText w:val=""/>
      <w:lvlJc w:val="left"/>
      <w:pPr>
        <w:ind w:left="5913" w:hanging="360"/>
      </w:pPr>
      <w:rPr>
        <w:rFonts w:ascii="Wingdings" w:hAnsi="Wingdings" w:hint="default"/>
      </w:rPr>
    </w:lvl>
  </w:abstractNum>
  <w:abstractNum w:abstractNumId="22" w15:restartNumberingAfterBreak="0">
    <w:nsid w:val="5AFA6218"/>
    <w:multiLevelType w:val="hybridMultilevel"/>
    <w:tmpl w:val="41827942"/>
    <w:lvl w:ilvl="0" w:tplc="524ED746">
      <w:start w:val="1"/>
      <w:numFmt w:val="decimal"/>
      <w:pStyle w:val="BlackHeader-ContentPages"/>
      <w:lvlText w:val="%1."/>
      <w:lvlJc w:val="left"/>
      <w:pPr>
        <w:ind w:left="360" w:hanging="360"/>
      </w:pPr>
      <w:rPr>
        <w:rFonts w:hint="default"/>
      </w:rPr>
    </w:lvl>
    <w:lvl w:ilvl="1" w:tplc="A3F80C30">
      <w:numFmt w:val="bullet"/>
      <w:lvlText w:val="•"/>
      <w:lvlJc w:val="left"/>
      <w:pPr>
        <w:ind w:left="1440" w:hanging="720"/>
      </w:pPr>
      <w:rPr>
        <w:rFonts w:ascii="KH Teka Light" w:eastAsiaTheme="minorHAnsi" w:hAnsi="KH Teka Light" w:cstheme="minorBidi"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5D013546"/>
    <w:multiLevelType w:val="hybridMultilevel"/>
    <w:tmpl w:val="A8F426A0"/>
    <w:lvl w:ilvl="0" w:tplc="270EBB3E">
      <w:start w:val="1"/>
      <w:numFmt w:val="bullet"/>
      <w:pStyle w:val="BlackArrowBulletPoints"/>
      <w:lvlText w:val="→"/>
      <w:lvlJc w:val="left"/>
      <w:pPr>
        <w:ind w:left="1571" w:hanging="360"/>
      </w:pPr>
      <w:rPr>
        <w:rFonts w:ascii="KH Teka Light" w:hAnsi="KH Teka Light" w:hint="default"/>
        <w:u w:color="F9795A"/>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4" w15:restartNumberingAfterBreak="0">
    <w:nsid w:val="61641319"/>
    <w:multiLevelType w:val="hybridMultilevel"/>
    <w:tmpl w:val="DAD23CB0"/>
    <w:lvl w:ilvl="0" w:tplc="A5809EA0">
      <w:numFmt w:val="bullet"/>
      <w:lvlText w:val="-"/>
      <w:lvlJc w:val="left"/>
      <w:pPr>
        <w:ind w:left="720" w:hanging="360"/>
      </w:pPr>
      <w:rPr>
        <w:rFonts w:ascii="Arial" w:eastAsia="Calibri" w:hAnsi="Arial" w:cs="Arial" w:hint="default"/>
      </w:rPr>
    </w:lvl>
    <w:lvl w:ilvl="1" w:tplc="A5809EA0">
      <w:numFmt w:val="bullet"/>
      <w:lvlText w:val="-"/>
      <w:lvlJc w:val="left"/>
      <w:pPr>
        <w:ind w:left="1080" w:hanging="360"/>
      </w:pPr>
      <w:rPr>
        <w:rFonts w:ascii="Arial" w:eastAsia="Calibri" w:hAnsi="Arial" w:cs="Aria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8E13D9"/>
    <w:multiLevelType w:val="hybridMultilevel"/>
    <w:tmpl w:val="292A9D26"/>
    <w:lvl w:ilvl="0" w:tplc="5E08C108">
      <w:start w:val="1"/>
      <w:numFmt w:val="bullet"/>
      <w:lvlText w:val="→"/>
      <w:lvlJc w:val="left"/>
      <w:pPr>
        <w:ind w:left="720" w:hanging="360"/>
      </w:pPr>
      <w:rPr>
        <w:rFonts w:ascii="KH Teka Light" w:hAnsi="KH Teka Light" w:hint="default"/>
        <w:color w:val="F9795A"/>
        <w:u w:color="F9795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71C72EA"/>
    <w:multiLevelType w:val="multilevel"/>
    <w:tmpl w:val="B79ED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2222D7"/>
    <w:multiLevelType w:val="multilevel"/>
    <w:tmpl w:val="9F18F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D563A3"/>
    <w:multiLevelType w:val="multilevel"/>
    <w:tmpl w:val="4A9C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F91F2D"/>
    <w:multiLevelType w:val="multilevel"/>
    <w:tmpl w:val="4D66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556F5A"/>
    <w:multiLevelType w:val="multilevel"/>
    <w:tmpl w:val="FAD45A1C"/>
    <w:lvl w:ilvl="0">
      <w:start w:val="1"/>
      <w:numFmt w:val="bullet"/>
      <w:lvlText w:val="+"/>
      <w:lvlJc w:val="left"/>
      <w:pPr>
        <w:tabs>
          <w:tab w:val="num" w:pos="720"/>
        </w:tabs>
        <w:ind w:left="720" w:hanging="360"/>
      </w:pPr>
      <w:rPr>
        <w:rFonts w:ascii="KH Teka Light" w:hAnsi="KH Teka Light" w:hint="default"/>
        <w:color w:val="F9795A"/>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8583995">
    <w:abstractNumId w:val="21"/>
  </w:num>
  <w:num w:numId="2" w16cid:durableId="141315345">
    <w:abstractNumId w:val="22"/>
  </w:num>
  <w:num w:numId="3" w16cid:durableId="578177708">
    <w:abstractNumId w:val="23"/>
  </w:num>
  <w:num w:numId="4" w16cid:durableId="1339842438">
    <w:abstractNumId w:val="2"/>
  </w:num>
  <w:num w:numId="5" w16cid:durableId="1775905861">
    <w:abstractNumId w:val="24"/>
  </w:num>
  <w:num w:numId="6" w16cid:durableId="1212838045">
    <w:abstractNumId w:val="15"/>
  </w:num>
  <w:num w:numId="7" w16cid:durableId="286737220">
    <w:abstractNumId w:val="19"/>
  </w:num>
  <w:num w:numId="8" w16cid:durableId="1072850158">
    <w:abstractNumId w:val="21"/>
  </w:num>
  <w:num w:numId="9" w16cid:durableId="2010138048">
    <w:abstractNumId w:val="21"/>
  </w:num>
  <w:num w:numId="10" w16cid:durableId="475146401">
    <w:abstractNumId w:val="21"/>
  </w:num>
  <w:num w:numId="11" w16cid:durableId="389768897">
    <w:abstractNumId w:val="11"/>
  </w:num>
  <w:num w:numId="12" w16cid:durableId="1084886214">
    <w:abstractNumId w:val="18"/>
  </w:num>
  <w:num w:numId="13" w16cid:durableId="1148404779">
    <w:abstractNumId w:val="13"/>
  </w:num>
  <w:num w:numId="14" w16cid:durableId="434177178">
    <w:abstractNumId w:val="28"/>
  </w:num>
  <w:num w:numId="15" w16cid:durableId="469711323">
    <w:abstractNumId w:val="10"/>
  </w:num>
  <w:num w:numId="16" w16cid:durableId="872111168">
    <w:abstractNumId w:val="5"/>
  </w:num>
  <w:num w:numId="17" w16cid:durableId="154536444">
    <w:abstractNumId w:val="14"/>
  </w:num>
  <w:num w:numId="18" w16cid:durableId="219362266">
    <w:abstractNumId w:val="30"/>
  </w:num>
  <w:num w:numId="19" w16cid:durableId="1813601459">
    <w:abstractNumId w:val="21"/>
  </w:num>
  <w:num w:numId="20" w16cid:durableId="1036664505">
    <w:abstractNumId w:val="21"/>
  </w:num>
  <w:num w:numId="21" w16cid:durableId="1464277254">
    <w:abstractNumId w:val="16"/>
  </w:num>
  <w:num w:numId="22" w16cid:durableId="2080012906">
    <w:abstractNumId w:val="9"/>
  </w:num>
  <w:num w:numId="23" w16cid:durableId="249049223">
    <w:abstractNumId w:val="17"/>
  </w:num>
  <w:num w:numId="24" w16cid:durableId="1409306348">
    <w:abstractNumId w:val="12"/>
  </w:num>
  <w:num w:numId="25" w16cid:durableId="1445078311">
    <w:abstractNumId w:val="4"/>
  </w:num>
  <w:num w:numId="26" w16cid:durableId="1248610124">
    <w:abstractNumId w:val="29"/>
  </w:num>
  <w:num w:numId="27" w16cid:durableId="408575838">
    <w:abstractNumId w:val="26"/>
  </w:num>
  <w:num w:numId="28" w16cid:durableId="1646425271">
    <w:abstractNumId w:val="27"/>
  </w:num>
  <w:num w:numId="29" w16cid:durableId="2055500349">
    <w:abstractNumId w:val="20"/>
  </w:num>
  <w:num w:numId="30" w16cid:durableId="1167867734">
    <w:abstractNumId w:val="0"/>
  </w:num>
  <w:num w:numId="31" w16cid:durableId="1605266144">
    <w:abstractNumId w:val="25"/>
  </w:num>
  <w:num w:numId="32" w16cid:durableId="1817911925">
    <w:abstractNumId w:val="8"/>
  </w:num>
  <w:num w:numId="33" w16cid:durableId="1559323360">
    <w:abstractNumId w:val="3"/>
  </w:num>
  <w:num w:numId="34" w16cid:durableId="1122264981">
    <w:abstractNumId w:val="1"/>
  </w:num>
  <w:num w:numId="35" w16cid:durableId="331563279">
    <w:abstractNumId w:val="6"/>
  </w:num>
  <w:num w:numId="36" w16cid:durableId="1627926671">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3FB"/>
    <w:rsid w:val="0000395C"/>
    <w:rsid w:val="00004BDD"/>
    <w:rsid w:val="000058A0"/>
    <w:rsid w:val="00035354"/>
    <w:rsid w:val="00035469"/>
    <w:rsid w:val="00052661"/>
    <w:rsid w:val="0007059C"/>
    <w:rsid w:val="00080325"/>
    <w:rsid w:val="00084D40"/>
    <w:rsid w:val="00091D7B"/>
    <w:rsid w:val="00092E13"/>
    <w:rsid w:val="000930CC"/>
    <w:rsid w:val="000A2A0F"/>
    <w:rsid w:val="000A2BA1"/>
    <w:rsid w:val="000A3B84"/>
    <w:rsid w:val="000A6B00"/>
    <w:rsid w:val="000C31C4"/>
    <w:rsid w:val="000C44D7"/>
    <w:rsid w:val="000D3F3A"/>
    <w:rsid w:val="000E207D"/>
    <w:rsid w:val="000E499F"/>
    <w:rsid w:val="000F0ED8"/>
    <w:rsid w:val="00116F77"/>
    <w:rsid w:val="00124415"/>
    <w:rsid w:val="0012673D"/>
    <w:rsid w:val="00142B75"/>
    <w:rsid w:val="0014373C"/>
    <w:rsid w:val="001446D0"/>
    <w:rsid w:val="001518F0"/>
    <w:rsid w:val="00162271"/>
    <w:rsid w:val="001752B9"/>
    <w:rsid w:val="001A60C7"/>
    <w:rsid w:val="001C362F"/>
    <w:rsid w:val="001D4CBF"/>
    <w:rsid w:val="001F3E22"/>
    <w:rsid w:val="00203ACF"/>
    <w:rsid w:val="002069BE"/>
    <w:rsid w:val="002218C9"/>
    <w:rsid w:val="00224BDA"/>
    <w:rsid w:val="002270AD"/>
    <w:rsid w:val="00227982"/>
    <w:rsid w:val="00232559"/>
    <w:rsid w:val="00240EFC"/>
    <w:rsid w:val="00245276"/>
    <w:rsid w:val="00252E0D"/>
    <w:rsid w:val="0025364B"/>
    <w:rsid w:val="002573B5"/>
    <w:rsid w:val="00267D28"/>
    <w:rsid w:val="00267E55"/>
    <w:rsid w:val="00273E0C"/>
    <w:rsid w:val="00277964"/>
    <w:rsid w:val="0028214A"/>
    <w:rsid w:val="00283668"/>
    <w:rsid w:val="00286D3F"/>
    <w:rsid w:val="002A3CE1"/>
    <w:rsid w:val="002B0E47"/>
    <w:rsid w:val="002B1B19"/>
    <w:rsid w:val="002B2B83"/>
    <w:rsid w:val="002B4DB3"/>
    <w:rsid w:val="002B5894"/>
    <w:rsid w:val="002B6E14"/>
    <w:rsid w:val="002C3455"/>
    <w:rsid w:val="002C74EB"/>
    <w:rsid w:val="002D1F1A"/>
    <w:rsid w:val="002E224C"/>
    <w:rsid w:val="002E4EB8"/>
    <w:rsid w:val="002E51E0"/>
    <w:rsid w:val="002F20D1"/>
    <w:rsid w:val="00300DFC"/>
    <w:rsid w:val="0030668F"/>
    <w:rsid w:val="0031089E"/>
    <w:rsid w:val="00310CC8"/>
    <w:rsid w:val="003132FC"/>
    <w:rsid w:val="00315571"/>
    <w:rsid w:val="00321DD6"/>
    <w:rsid w:val="00323266"/>
    <w:rsid w:val="00324D52"/>
    <w:rsid w:val="003259B4"/>
    <w:rsid w:val="00330FA9"/>
    <w:rsid w:val="003379DC"/>
    <w:rsid w:val="00341FC6"/>
    <w:rsid w:val="003523D8"/>
    <w:rsid w:val="003544BB"/>
    <w:rsid w:val="0036273B"/>
    <w:rsid w:val="0037146E"/>
    <w:rsid w:val="00375D65"/>
    <w:rsid w:val="0037608B"/>
    <w:rsid w:val="0038058C"/>
    <w:rsid w:val="0038442F"/>
    <w:rsid w:val="00395B40"/>
    <w:rsid w:val="003A3362"/>
    <w:rsid w:val="003A40FF"/>
    <w:rsid w:val="003A5695"/>
    <w:rsid w:val="003A5727"/>
    <w:rsid w:val="003A688E"/>
    <w:rsid w:val="003A7160"/>
    <w:rsid w:val="003B62B8"/>
    <w:rsid w:val="003C0B6D"/>
    <w:rsid w:val="003C68A2"/>
    <w:rsid w:val="003D1C9A"/>
    <w:rsid w:val="003D4DE5"/>
    <w:rsid w:val="003D53D0"/>
    <w:rsid w:val="003D6855"/>
    <w:rsid w:val="003E38FE"/>
    <w:rsid w:val="003E5409"/>
    <w:rsid w:val="003E5971"/>
    <w:rsid w:val="003E7F05"/>
    <w:rsid w:val="003F3099"/>
    <w:rsid w:val="004038C2"/>
    <w:rsid w:val="00407CFB"/>
    <w:rsid w:val="004149D0"/>
    <w:rsid w:val="0042044F"/>
    <w:rsid w:val="0042253D"/>
    <w:rsid w:val="00424879"/>
    <w:rsid w:val="004249CA"/>
    <w:rsid w:val="00426AAD"/>
    <w:rsid w:val="0043296F"/>
    <w:rsid w:val="00432B44"/>
    <w:rsid w:val="0043562E"/>
    <w:rsid w:val="004406C0"/>
    <w:rsid w:val="00443C78"/>
    <w:rsid w:val="004442EE"/>
    <w:rsid w:val="004638CA"/>
    <w:rsid w:val="00463966"/>
    <w:rsid w:val="00463EF5"/>
    <w:rsid w:val="00471873"/>
    <w:rsid w:val="00473675"/>
    <w:rsid w:val="00474DE4"/>
    <w:rsid w:val="00475B02"/>
    <w:rsid w:val="004769F5"/>
    <w:rsid w:val="00484ECC"/>
    <w:rsid w:val="004956A9"/>
    <w:rsid w:val="00495C72"/>
    <w:rsid w:val="004A05E8"/>
    <w:rsid w:val="004B1CA1"/>
    <w:rsid w:val="004C22FD"/>
    <w:rsid w:val="004C3986"/>
    <w:rsid w:val="004D452A"/>
    <w:rsid w:val="004D55A4"/>
    <w:rsid w:val="004E1F36"/>
    <w:rsid w:val="004E489E"/>
    <w:rsid w:val="004F6262"/>
    <w:rsid w:val="00514054"/>
    <w:rsid w:val="0051640E"/>
    <w:rsid w:val="00516AD0"/>
    <w:rsid w:val="005225D7"/>
    <w:rsid w:val="00525D28"/>
    <w:rsid w:val="0052613F"/>
    <w:rsid w:val="005356DB"/>
    <w:rsid w:val="005467A1"/>
    <w:rsid w:val="00550003"/>
    <w:rsid w:val="00551DE3"/>
    <w:rsid w:val="005547DE"/>
    <w:rsid w:val="005636E2"/>
    <w:rsid w:val="00564AA3"/>
    <w:rsid w:val="005840F9"/>
    <w:rsid w:val="00592B10"/>
    <w:rsid w:val="00596883"/>
    <w:rsid w:val="005B0CE3"/>
    <w:rsid w:val="005B7209"/>
    <w:rsid w:val="005C0122"/>
    <w:rsid w:val="005C0CC9"/>
    <w:rsid w:val="005D181A"/>
    <w:rsid w:val="005E0F58"/>
    <w:rsid w:val="005E2616"/>
    <w:rsid w:val="005E5D76"/>
    <w:rsid w:val="00603085"/>
    <w:rsid w:val="006176BE"/>
    <w:rsid w:val="00621A96"/>
    <w:rsid w:val="00622267"/>
    <w:rsid w:val="00641830"/>
    <w:rsid w:val="006504E7"/>
    <w:rsid w:val="0065674F"/>
    <w:rsid w:val="0066449A"/>
    <w:rsid w:val="00671861"/>
    <w:rsid w:val="00683C0D"/>
    <w:rsid w:val="00690989"/>
    <w:rsid w:val="0069128F"/>
    <w:rsid w:val="00691CF4"/>
    <w:rsid w:val="006A0A3B"/>
    <w:rsid w:val="006A78B8"/>
    <w:rsid w:val="006B248C"/>
    <w:rsid w:val="006C7501"/>
    <w:rsid w:val="006D2A2C"/>
    <w:rsid w:val="006E154E"/>
    <w:rsid w:val="006F49FC"/>
    <w:rsid w:val="00702830"/>
    <w:rsid w:val="0071094B"/>
    <w:rsid w:val="0071344C"/>
    <w:rsid w:val="00716868"/>
    <w:rsid w:val="00725D77"/>
    <w:rsid w:val="007306C6"/>
    <w:rsid w:val="007346D6"/>
    <w:rsid w:val="00743BDF"/>
    <w:rsid w:val="00753542"/>
    <w:rsid w:val="0076703B"/>
    <w:rsid w:val="00777FE6"/>
    <w:rsid w:val="00780EDC"/>
    <w:rsid w:val="0078332B"/>
    <w:rsid w:val="007909B2"/>
    <w:rsid w:val="007A1F8E"/>
    <w:rsid w:val="007B0393"/>
    <w:rsid w:val="007B1CCD"/>
    <w:rsid w:val="007B441E"/>
    <w:rsid w:val="007C2C93"/>
    <w:rsid w:val="007C32B4"/>
    <w:rsid w:val="007C42C0"/>
    <w:rsid w:val="007C5A97"/>
    <w:rsid w:val="007C6566"/>
    <w:rsid w:val="007E049C"/>
    <w:rsid w:val="007E7EA4"/>
    <w:rsid w:val="007F005C"/>
    <w:rsid w:val="007F2FBE"/>
    <w:rsid w:val="007F3E88"/>
    <w:rsid w:val="00806952"/>
    <w:rsid w:val="0081078D"/>
    <w:rsid w:val="00813297"/>
    <w:rsid w:val="00817273"/>
    <w:rsid w:val="0082657E"/>
    <w:rsid w:val="00830B79"/>
    <w:rsid w:val="00845635"/>
    <w:rsid w:val="00851F59"/>
    <w:rsid w:val="0086256E"/>
    <w:rsid w:val="0088546A"/>
    <w:rsid w:val="00886BB7"/>
    <w:rsid w:val="00892B13"/>
    <w:rsid w:val="00895E9F"/>
    <w:rsid w:val="00896C08"/>
    <w:rsid w:val="008B6CBE"/>
    <w:rsid w:val="008B7980"/>
    <w:rsid w:val="008D1B88"/>
    <w:rsid w:val="00901619"/>
    <w:rsid w:val="009052B1"/>
    <w:rsid w:val="00905864"/>
    <w:rsid w:val="00913720"/>
    <w:rsid w:val="00922B59"/>
    <w:rsid w:val="009417AE"/>
    <w:rsid w:val="0094367B"/>
    <w:rsid w:val="00952DED"/>
    <w:rsid w:val="00953365"/>
    <w:rsid w:val="009612C7"/>
    <w:rsid w:val="009804EE"/>
    <w:rsid w:val="00991510"/>
    <w:rsid w:val="00993E36"/>
    <w:rsid w:val="009B1672"/>
    <w:rsid w:val="009B2C8A"/>
    <w:rsid w:val="009B66A1"/>
    <w:rsid w:val="009B6F6F"/>
    <w:rsid w:val="009C13EA"/>
    <w:rsid w:val="009C3E13"/>
    <w:rsid w:val="009D4D77"/>
    <w:rsid w:val="009D5122"/>
    <w:rsid w:val="009E2177"/>
    <w:rsid w:val="009E3517"/>
    <w:rsid w:val="009F137F"/>
    <w:rsid w:val="009F1726"/>
    <w:rsid w:val="009F767D"/>
    <w:rsid w:val="00A04A45"/>
    <w:rsid w:val="00A06776"/>
    <w:rsid w:val="00A1146B"/>
    <w:rsid w:val="00A11EAA"/>
    <w:rsid w:val="00A17311"/>
    <w:rsid w:val="00A31C41"/>
    <w:rsid w:val="00A329A5"/>
    <w:rsid w:val="00A33001"/>
    <w:rsid w:val="00A34156"/>
    <w:rsid w:val="00A36512"/>
    <w:rsid w:val="00A37100"/>
    <w:rsid w:val="00A37EF4"/>
    <w:rsid w:val="00A43CD1"/>
    <w:rsid w:val="00A52F78"/>
    <w:rsid w:val="00A5746D"/>
    <w:rsid w:val="00A75C63"/>
    <w:rsid w:val="00A93CA9"/>
    <w:rsid w:val="00A96772"/>
    <w:rsid w:val="00A97A77"/>
    <w:rsid w:val="00AB0B2F"/>
    <w:rsid w:val="00AC35EF"/>
    <w:rsid w:val="00AC7796"/>
    <w:rsid w:val="00AD508D"/>
    <w:rsid w:val="00AE0511"/>
    <w:rsid w:val="00AE249B"/>
    <w:rsid w:val="00AE3EC2"/>
    <w:rsid w:val="00AF0A4E"/>
    <w:rsid w:val="00B07720"/>
    <w:rsid w:val="00B07E60"/>
    <w:rsid w:val="00B13B43"/>
    <w:rsid w:val="00B15CF1"/>
    <w:rsid w:val="00B22FE2"/>
    <w:rsid w:val="00B243A6"/>
    <w:rsid w:val="00B26DE1"/>
    <w:rsid w:val="00B357F7"/>
    <w:rsid w:val="00B36ABF"/>
    <w:rsid w:val="00B5142F"/>
    <w:rsid w:val="00B60A9F"/>
    <w:rsid w:val="00B66B65"/>
    <w:rsid w:val="00B70DD5"/>
    <w:rsid w:val="00BA1C5D"/>
    <w:rsid w:val="00BA28EF"/>
    <w:rsid w:val="00BA5588"/>
    <w:rsid w:val="00BA7299"/>
    <w:rsid w:val="00BB3C77"/>
    <w:rsid w:val="00BB45D0"/>
    <w:rsid w:val="00BB497C"/>
    <w:rsid w:val="00BB4C44"/>
    <w:rsid w:val="00BB7E6D"/>
    <w:rsid w:val="00BC71E7"/>
    <w:rsid w:val="00BC7795"/>
    <w:rsid w:val="00BD5E5A"/>
    <w:rsid w:val="00BE6E52"/>
    <w:rsid w:val="00BF2743"/>
    <w:rsid w:val="00C10866"/>
    <w:rsid w:val="00C12313"/>
    <w:rsid w:val="00C1280B"/>
    <w:rsid w:val="00C20CB4"/>
    <w:rsid w:val="00C218FD"/>
    <w:rsid w:val="00C23874"/>
    <w:rsid w:val="00C266B5"/>
    <w:rsid w:val="00C3000B"/>
    <w:rsid w:val="00C30A12"/>
    <w:rsid w:val="00C334D8"/>
    <w:rsid w:val="00C472B8"/>
    <w:rsid w:val="00C50CD6"/>
    <w:rsid w:val="00C525C7"/>
    <w:rsid w:val="00C6468E"/>
    <w:rsid w:val="00C7065A"/>
    <w:rsid w:val="00C71D69"/>
    <w:rsid w:val="00C76E48"/>
    <w:rsid w:val="00C854C9"/>
    <w:rsid w:val="00C8709C"/>
    <w:rsid w:val="00C9173C"/>
    <w:rsid w:val="00C93D16"/>
    <w:rsid w:val="00C95EBD"/>
    <w:rsid w:val="00CA01CC"/>
    <w:rsid w:val="00CA03C0"/>
    <w:rsid w:val="00CA3C65"/>
    <w:rsid w:val="00CB40CA"/>
    <w:rsid w:val="00CB521A"/>
    <w:rsid w:val="00CB5BC2"/>
    <w:rsid w:val="00CB61F0"/>
    <w:rsid w:val="00CB7F02"/>
    <w:rsid w:val="00CC25A9"/>
    <w:rsid w:val="00CC38FE"/>
    <w:rsid w:val="00CD2D0B"/>
    <w:rsid w:val="00CD434B"/>
    <w:rsid w:val="00CD5E19"/>
    <w:rsid w:val="00CE0E54"/>
    <w:rsid w:val="00CF7EAC"/>
    <w:rsid w:val="00D0371D"/>
    <w:rsid w:val="00D03C0E"/>
    <w:rsid w:val="00D04CFF"/>
    <w:rsid w:val="00D05E30"/>
    <w:rsid w:val="00D06D2A"/>
    <w:rsid w:val="00D10351"/>
    <w:rsid w:val="00D151CA"/>
    <w:rsid w:val="00D173FB"/>
    <w:rsid w:val="00D212C4"/>
    <w:rsid w:val="00D25529"/>
    <w:rsid w:val="00D258D2"/>
    <w:rsid w:val="00D26A92"/>
    <w:rsid w:val="00D275D9"/>
    <w:rsid w:val="00D35025"/>
    <w:rsid w:val="00D3522D"/>
    <w:rsid w:val="00D424F6"/>
    <w:rsid w:val="00D43764"/>
    <w:rsid w:val="00D5259C"/>
    <w:rsid w:val="00D64977"/>
    <w:rsid w:val="00D65381"/>
    <w:rsid w:val="00D95AEA"/>
    <w:rsid w:val="00D95FF4"/>
    <w:rsid w:val="00DA5540"/>
    <w:rsid w:val="00DB29F7"/>
    <w:rsid w:val="00DB453E"/>
    <w:rsid w:val="00DB75AA"/>
    <w:rsid w:val="00DC0602"/>
    <w:rsid w:val="00DC2BE9"/>
    <w:rsid w:val="00DC63D0"/>
    <w:rsid w:val="00DE1AC8"/>
    <w:rsid w:val="00DE5638"/>
    <w:rsid w:val="00DE6CEB"/>
    <w:rsid w:val="00DF1EC3"/>
    <w:rsid w:val="00DF66C4"/>
    <w:rsid w:val="00E16D78"/>
    <w:rsid w:val="00E172E6"/>
    <w:rsid w:val="00E4590B"/>
    <w:rsid w:val="00E46DC4"/>
    <w:rsid w:val="00E5194E"/>
    <w:rsid w:val="00E51C37"/>
    <w:rsid w:val="00E531B2"/>
    <w:rsid w:val="00E6639C"/>
    <w:rsid w:val="00E85A5C"/>
    <w:rsid w:val="00E860B0"/>
    <w:rsid w:val="00E8628B"/>
    <w:rsid w:val="00E87231"/>
    <w:rsid w:val="00E93953"/>
    <w:rsid w:val="00E94A5F"/>
    <w:rsid w:val="00E96131"/>
    <w:rsid w:val="00EA0E87"/>
    <w:rsid w:val="00EA5004"/>
    <w:rsid w:val="00EC0135"/>
    <w:rsid w:val="00ED1C52"/>
    <w:rsid w:val="00EE0C2F"/>
    <w:rsid w:val="00EE3C0A"/>
    <w:rsid w:val="00EF1D08"/>
    <w:rsid w:val="00F0709B"/>
    <w:rsid w:val="00F072A1"/>
    <w:rsid w:val="00F12F4E"/>
    <w:rsid w:val="00F142F3"/>
    <w:rsid w:val="00F21373"/>
    <w:rsid w:val="00F22D00"/>
    <w:rsid w:val="00F31188"/>
    <w:rsid w:val="00F5058F"/>
    <w:rsid w:val="00F548E9"/>
    <w:rsid w:val="00F63237"/>
    <w:rsid w:val="00F72777"/>
    <w:rsid w:val="00F74D5F"/>
    <w:rsid w:val="00F84ABB"/>
    <w:rsid w:val="00F85BB0"/>
    <w:rsid w:val="00F915F4"/>
    <w:rsid w:val="00F940AA"/>
    <w:rsid w:val="00FA7544"/>
    <w:rsid w:val="00FA7ABA"/>
    <w:rsid w:val="00FB2E95"/>
    <w:rsid w:val="00FB7C7E"/>
    <w:rsid w:val="00FC4141"/>
    <w:rsid w:val="00FC762C"/>
    <w:rsid w:val="00FD0A39"/>
    <w:rsid w:val="00FD208B"/>
    <w:rsid w:val="00FF31AA"/>
    <w:rsid w:val="00FF40F4"/>
    <w:rsid w:val="00FF7646"/>
    <w:rsid w:val="099441C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3646F7"/>
  <w15:chartTrackingRefBased/>
  <w15:docId w15:val="{B107A465-B15E-4B92-9CC7-2DB1994D6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0"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uiPriority w:val="9"/>
    <w:rsid w:val="00D173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rsid w:val="00D173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rsid w:val="00D173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rsid w:val="00D173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rsid w:val="00D173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rsid w:val="00D173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rsid w:val="00D173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73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73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73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173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173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173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73FB"/>
    <w:rPr>
      <w:rFonts w:eastAsiaTheme="majorEastAsia" w:cstheme="majorBidi"/>
      <w:color w:val="0F4761" w:themeColor="accent1" w:themeShade="BF"/>
    </w:rPr>
  </w:style>
  <w:style w:type="character" w:customStyle="1" w:styleId="Heading6Char">
    <w:name w:val="Heading 6 Char"/>
    <w:basedOn w:val="DefaultParagraphFont"/>
    <w:link w:val="Heading6"/>
    <w:rsid w:val="00D173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73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73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73FB"/>
    <w:rPr>
      <w:rFonts w:eastAsiaTheme="majorEastAsia" w:cstheme="majorBidi"/>
      <w:color w:val="272727" w:themeColor="text1" w:themeTint="D8"/>
    </w:rPr>
  </w:style>
  <w:style w:type="paragraph" w:styleId="Title">
    <w:name w:val="Title"/>
    <w:basedOn w:val="Normal"/>
    <w:next w:val="Normal"/>
    <w:link w:val="TitleChar"/>
    <w:uiPriority w:val="10"/>
    <w:rsid w:val="00D173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73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D173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73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rsid w:val="00D173FB"/>
    <w:pPr>
      <w:spacing w:before="160"/>
      <w:jc w:val="center"/>
    </w:pPr>
    <w:rPr>
      <w:i/>
      <w:iCs/>
      <w:color w:val="404040" w:themeColor="text1" w:themeTint="BF"/>
    </w:rPr>
  </w:style>
  <w:style w:type="character" w:customStyle="1" w:styleId="QuoteChar">
    <w:name w:val="Quote Char"/>
    <w:basedOn w:val="DefaultParagraphFont"/>
    <w:link w:val="Quote"/>
    <w:uiPriority w:val="29"/>
    <w:rsid w:val="00D173FB"/>
    <w:rPr>
      <w:i/>
      <w:iCs/>
      <w:color w:val="404040" w:themeColor="text1" w:themeTint="BF"/>
    </w:rPr>
  </w:style>
  <w:style w:type="paragraph" w:styleId="ListParagraph">
    <w:name w:val="List Paragraph"/>
    <w:basedOn w:val="Normal"/>
    <w:link w:val="ListParagraphChar"/>
    <w:uiPriority w:val="34"/>
    <w:rsid w:val="00D173FB"/>
    <w:pPr>
      <w:ind w:left="720"/>
      <w:contextualSpacing/>
    </w:pPr>
  </w:style>
  <w:style w:type="character" w:styleId="IntenseEmphasis">
    <w:name w:val="Intense Emphasis"/>
    <w:basedOn w:val="DefaultParagraphFont"/>
    <w:uiPriority w:val="21"/>
    <w:rsid w:val="00D173FB"/>
    <w:rPr>
      <w:i/>
      <w:iCs/>
      <w:color w:val="0F4761" w:themeColor="accent1" w:themeShade="BF"/>
    </w:rPr>
  </w:style>
  <w:style w:type="paragraph" w:styleId="IntenseQuote">
    <w:name w:val="Intense Quote"/>
    <w:basedOn w:val="Normal"/>
    <w:next w:val="Normal"/>
    <w:link w:val="IntenseQuoteChar"/>
    <w:uiPriority w:val="30"/>
    <w:rsid w:val="00D173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73FB"/>
    <w:rPr>
      <w:i/>
      <w:iCs/>
      <w:color w:val="0F4761" w:themeColor="accent1" w:themeShade="BF"/>
    </w:rPr>
  </w:style>
  <w:style w:type="character" w:styleId="IntenseReference">
    <w:name w:val="Intense Reference"/>
    <w:basedOn w:val="DefaultParagraphFont"/>
    <w:uiPriority w:val="32"/>
    <w:rsid w:val="00D173FB"/>
    <w:rPr>
      <w:b/>
      <w:bCs/>
      <w:smallCaps/>
      <w:color w:val="0F4761" w:themeColor="accent1" w:themeShade="BF"/>
      <w:spacing w:val="5"/>
    </w:rPr>
  </w:style>
  <w:style w:type="paragraph" w:styleId="Header">
    <w:name w:val="header"/>
    <w:basedOn w:val="Normal"/>
    <w:link w:val="HeaderChar"/>
    <w:uiPriority w:val="99"/>
    <w:unhideWhenUsed/>
    <w:rsid w:val="00D424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24F6"/>
  </w:style>
  <w:style w:type="paragraph" w:styleId="Footer">
    <w:name w:val="footer"/>
    <w:basedOn w:val="Normal"/>
    <w:link w:val="FooterChar"/>
    <w:uiPriority w:val="99"/>
    <w:unhideWhenUsed/>
    <w:rsid w:val="00D424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24F6"/>
  </w:style>
  <w:style w:type="table" w:customStyle="1" w:styleId="TableGrid1">
    <w:name w:val="Table Grid1"/>
    <w:basedOn w:val="TableNormal"/>
    <w:next w:val="TableGrid"/>
    <w:uiPriority w:val="39"/>
    <w:rsid w:val="007C5A97"/>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C5A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9F767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odyText">
    <w:name w:val="Body Text"/>
    <w:basedOn w:val="Normal"/>
    <w:link w:val="BodyTextChar"/>
    <w:uiPriority w:val="99"/>
    <w:unhideWhenUsed/>
    <w:rsid w:val="003A7160"/>
    <w:pPr>
      <w:spacing w:after="120"/>
    </w:pPr>
  </w:style>
  <w:style w:type="character" w:customStyle="1" w:styleId="BodyTextChar">
    <w:name w:val="Body Text Char"/>
    <w:basedOn w:val="DefaultParagraphFont"/>
    <w:link w:val="BodyText"/>
    <w:uiPriority w:val="99"/>
    <w:rsid w:val="003A7160"/>
  </w:style>
  <w:style w:type="paragraph" w:customStyle="1" w:styleId="BlackHeader-FrontPage">
    <w:name w:val="Black Header - Front Page"/>
    <w:basedOn w:val="Normal"/>
    <w:link w:val="BlackHeader-FrontPageChar"/>
    <w:qFormat/>
    <w:rsid w:val="005D181A"/>
    <w:pPr>
      <w:tabs>
        <w:tab w:val="left" w:pos="1240"/>
      </w:tabs>
    </w:pPr>
    <w:rPr>
      <w:rFonts w:ascii="KH Teka Light" w:hAnsi="KH Teka Light"/>
      <w:sz w:val="60"/>
      <w:szCs w:val="60"/>
    </w:rPr>
  </w:style>
  <w:style w:type="character" w:customStyle="1" w:styleId="BlackHeader-FrontPageChar">
    <w:name w:val="Black Header - Front Page Char"/>
    <w:basedOn w:val="DefaultParagraphFont"/>
    <w:link w:val="BlackHeader-FrontPage"/>
    <w:rsid w:val="005D181A"/>
    <w:rPr>
      <w:rFonts w:ascii="KH Teka Light" w:hAnsi="KH Teka Light"/>
      <w:sz w:val="60"/>
      <w:szCs w:val="60"/>
    </w:rPr>
  </w:style>
  <w:style w:type="paragraph" w:customStyle="1" w:styleId="TerracottaSub-Header-FrontPage">
    <w:name w:val="Terracotta Sub-Header - Front Page"/>
    <w:basedOn w:val="Normal"/>
    <w:link w:val="TerracottaSub-Header-FrontPageChar"/>
    <w:qFormat/>
    <w:rsid w:val="005D181A"/>
    <w:pPr>
      <w:tabs>
        <w:tab w:val="left" w:pos="1240"/>
      </w:tabs>
    </w:pPr>
    <w:rPr>
      <w:rFonts w:ascii="KH Teka Light" w:hAnsi="KH Teka Light"/>
      <w:color w:val="F9795A"/>
      <w:sz w:val="44"/>
      <w:szCs w:val="44"/>
    </w:rPr>
  </w:style>
  <w:style w:type="character" w:customStyle="1" w:styleId="TerracottaSub-Header-FrontPageChar">
    <w:name w:val="Terracotta Sub-Header - Front Page Char"/>
    <w:basedOn w:val="DefaultParagraphFont"/>
    <w:link w:val="TerracottaSub-Header-FrontPage"/>
    <w:rsid w:val="005D181A"/>
    <w:rPr>
      <w:rFonts w:ascii="KH Teka Light" w:hAnsi="KH Teka Light"/>
      <w:color w:val="F9795A"/>
      <w:sz w:val="44"/>
      <w:szCs w:val="44"/>
    </w:rPr>
  </w:style>
  <w:style w:type="paragraph" w:customStyle="1" w:styleId="BlackSub-Header-FrontPage">
    <w:name w:val="Black Sub-Header - Front Page"/>
    <w:basedOn w:val="Normal"/>
    <w:link w:val="BlackSub-Header-FrontPageChar"/>
    <w:qFormat/>
    <w:rsid w:val="0037608B"/>
    <w:pPr>
      <w:tabs>
        <w:tab w:val="left" w:pos="1240"/>
      </w:tabs>
    </w:pPr>
    <w:rPr>
      <w:rFonts w:ascii="KH Teka Medium" w:hAnsi="KH Teka Medium"/>
      <w:sz w:val="32"/>
      <w:szCs w:val="32"/>
    </w:rPr>
  </w:style>
  <w:style w:type="character" w:customStyle="1" w:styleId="BlackSub-Header-FrontPageChar">
    <w:name w:val="Black Sub-Header - Front Page Char"/>
    <w:basedOn w:val="DefaultParagraphFont"/>
    <w:link w:val="BlackSub-Header-FrontPage"/>
    <w:rsid w:val="0037608B"/>
    <w:rPr>
      <w:rFonts w:ascii="KH Teka Medium" w:hAnsi="KH Teka Medium"/>
      <w:sz w:val="32"/>
      <w:szCs w:val="32"/>
    </w:rPr>
  </w:style>
  <w:style w:type="paragraph" w:customStyle="1" w:styleId="BlackHeader-ContentPages">
    <w:name w:val="Black Header - Content Pages"/>
    <w:basedOn w:val="ListParagraph"/>
    <w:link w:val="BlackHeader-ContentPagesChar"/>
    <w:qFormat/>
    <w:rsid w:val="0037608B"/>
    <w:pPr>
      <w:numPr>
        <w:numId w:val="2"/>
      </w:numPr>
    </w:pPr>
    <w:rPr>
      <w:rFonts w:ascii="KH Teka Light" w:hAnsi="KH Teka Light"/>
      <w:sz w:val="40"/>
      <w:szCs w:val="40"/>
    </w:rPr>
  </w:style>
  <w:style w:type="character" w:customStyle="1" w:styleId="ListParagraphChar">
    <w:name w:val="List Paragraph Char"/>
    <w:basedOn w:val="DefaultParagraphFont"/>
    <w:link w:val="ListParagraph"/>
    <w:uiPriority w:val="34"/>
    <w:rsid w:val="0037608B"/>
  </w:style>
  <w:style w:type="character" w:customStyle="1" w:styleId="BlackHeader-ContentPagesChar">
    <w:name w:val="Black Header - Content Pages Char"/>
    <w:basedOn w:val="ListParagraphChar"/>
    <w:link w:val="BlackHeader-ContentPages"/>
    <w:rsid w:val="0037608B"/>
    <w:rPr>
      <w:rFonts w:ascii="KH Teka Light" w:hAnsi="KH Teka Light"/>
      <w:sz w:val="40"/>
      <w:szCs w:val="40"/>
    </w:rPr>
  </w:style>
  <w:style w:type="paragraph" w:customStyle="1" w:styleId="TerracottaHeader-ContentPages">
    <w:name w:val="Terracotta Header - Content Pages"/>
    <w:basedOn w:val="Normal"/>
    <w:link w:val="TerracottaHeader-ContentPagesChar"/>
    <w:qFormat/>
    <w:rsid w:val="0037608B"/>
    <w:rPr>
      <w:rFonts w:ascii="KH Teka Light" w:hAnsi="KH Teka Light"/>
      <w:color w:val="F9795A"/>
      <w:sz w:val="40"/>
      <w:szCs w:val="40"/>
    </w:rPr>
  </w:style>
  <w:style w:type="character" w:customStyle="1" w:styleId="TerracottaHeader-ContentPagesChar">
    <w:name w:val="Terracotta Header - Content Pages Char"/>
    <w:basedOn w:val="DefaultParagraphFont"/>
    <w:link w:val="TerracottaHeader-ContentPages"/>
    <w:rsid w:val="0037608B"/>
    <w:rPr>
      <w:rFonts w:ascii="KH Teka Light" w:hAnsi="KH Teka Light"/>
      <w:color w:val="F9795A"/>
      <w:sz w:val="40"/>
      <w:szCs w:val="40"/>
    </w:rPr>
  </w:style>
  <w:style w:type="paragraph" w:customStyle="1" w:styleId="ContentText">
    <w:name w:val="Content Text"/>
    <w:basedOn w:val="Normal"/>
    <w:link w:val="ContentTextChar"/>
    <w:rsid w:val="0037608B"/>
    <w:rPr>
      <w:rFonts w:ascii="KH Teka Light" w:hAnsi="KH Teka Light"/>
      <w:sz w:val="18"/>
      <w:szCs w:val="18"/>
    </w:rPr>
  </w:style>
  <w:style w:type="character" w:customStyle="1" w:styleId="ContentTextChar">
    <w:name w:val="Content Text Char"/>
    <w:basedOn w:val="DefaultParagraphFont"/>
    <w:link w:val="ContentText"/>
    <w:rsid w:val="0037608B"/>
    <w:rPr>
      <w:rFonts w:ascii="KH Teka Light" w:hAnsi="KH Teka Light"/>
      <w:sz w:val="18"/>
      <w:szCs w:val="18"/>
    </w:rPr>
  </w:style>
  <w:style w:type="paragraph" w:customStyle="1" w:styleId="TerracottaArrowBullets">
    <w:name w:val="Terracotta Arrow Bullets"/>
    <w:basedOn w:val="ListParagraph"/>
    <w:link w:val="TerracottaArrowBulletsChar"/>
    <w:qFormat/>
    <w:rsid w:val="0065674F"/>
    <w:pPr>
      <w:numPr>
        <w:numId w:val="1"/>
      </w:numPr>
    </w:pPr>
    <w:rPr>
      <w:rFonts w:ascii="KH Teka Light" w:hAnsi="KH Teka Light"/>
      <w:szCs w:val="18"/>
    </w:rPr>
  </w:style>
  <w:style w:type="character" w:customStyle="1" w:styleId="TerracottaArrowBulletsChar">
    <w:name w:val="Terracotta Arrow Bullets Char"/>
    <w:basedOn w:val="ListParagraphChar"/>
    <w:link w:val="TerracottaArrowBullets"/>
    <w:rsid w:val="0065674F"/>
    <w:rPr>
      <w:rFonts w:ascii="KH Teka Light" w:hAnsi="KH Teka Light"/>
      <w:szCs w:val="18"/>
    </w:rPr>
  </w:style>
  <w:style w:type="paragraph" w:customStyle="1" w:styleId="TerracottaSub-Headers-ContentPages">
    <w:name w:val="Terracotta Sub-Headers - Content Pages"/>
    <w:basedOn w:val="Normal"/>
    <w:link w:val="TerracottaSub-Headers-ContentPagesChar"/>
    <w:qFormat/>
    <w:rsid w:val="0037608B"/>
    <w:rPr>
      <w:rFonts w:ascii="KH Teka Medium" w:hAnsi="KH Teka Medium"/>
      <w:color w:val="F9795A"/>
      <w:sz w:val="18"/>
      <w:szCs w:val="18"/>
    </w:rPr>
  </w:style>
  <w:style w:type="character" w:customStyle="1" w:styleId="TerracottaSub-Headers-ContentPagesChar">
    <w:name w:val="Terracotta Sub-Headers - Content Pages Char"/>
    <w:basedOn w:val="DefaultParagraphFont"/>
    <w:link w:val="TerracottaSub-Headers-ContentPages"/>
    <w:rsid w:val="0037608B"/>
    <w:rPr>
      <w:rFonts w:ascii="KH Teka Medium" w:hAnsi="KH Teka Medium"/>
      <w:color w:val="F9795A"/>
      <w:sz w:val="18"/>
      <w:szCs w:val="18"/>
    </w:rPr>
  </w:style>
  <w:style w:type="paragraph" w:customStyle="1" w:styleId="BlackSub-Headers-ContentPages">
    <w:name w:val="Black Sub-Headers - Content Pages"/>
    <w:basedOn w:val="Normal"/>
    <w:link w:val="BlackSub-Headers-ContentPagesChar"/>
    <w:qFormat/>
    <w:rsid w:val="00671861"/>
    <w:rPr>
      <w:rFonts w:ascii="KH Teka Medium" w:hAnsi="KH Teka Medium"/>
      <w:szCs w:val="18"/>
    </w:rPr>
  </w:style>
  <w:style w:type="character" w:customStyle="1" w:styleId="BlackSub-Headers-ContentPagesChar">
    <w:name w:val="Black Sub-Headers - Content Pages Char"/>
    <w:basedOn w:val="DefaultParagraphFont"/>
    <w:link w:val="BlackSub-Headers-ContentPages"/>
    <w:rsid w:val="00671861"/>
    <w:rPr>
      <w:rFonts w:ascii="KH Teka Medium" w:hAnsi="KH Teka Medium"/>
      <w:szCs w:val="18"/>
    </w:rPr>
  </w:style>
  <w:style w:type="paragraph" w:customStyle="1" w:styleId="Body">
    <w:name w:val="Body"/>
    <w:rsid w:val="00B15CF1"/>
    <w:pPr>
      <w:pBdr>
        <w:top w:val="nil"/>
        <w:left w:val="nil"/>
        <w:bottom w:val="nil"/>
        <w:right w:val="nil"/>
        <w:between w:val="nil"/>
        <w:bar w:val="nil"/>
      </w:pBdr>
      <w:spacing w:after="0" w:line="240" w:lineRule="auto"/>
    </w:pPr>
    <w:rPr>
      <w:rFonts w:ascii="Aptos" w:eastAsia="Aptos" w:hAnsi="Aptos" w:cs="Aptos"/>
      <w:color w:val="000000"/>
      <w:sz w:val="24"/>
      <w:szCs w:val="24"/>
      <w:u w:color="000000"/>
      <w:bdr w:val="nil"/>
      <w:lang w:eastAsia="en-GB"/>
      <w14:textOutline w14:w="0" w14:cap="flat" w14:cmpd="sng" w14:algn="ctr">
        <w14:noFill/>
        <w14:prstDash w14:val="solid"/>
        <w14:bevel/>
      </w14:textOutline>
      <w14:ligatures w14:val="none"/>
    </w:rPr>
  </w:style>
  <w:style w:type="paragraph" w:styleId="TOCHeading">
    <w:name w:val="TOC Heading"/>
    <w:basedOn w:val="Heading1"/>
    <w:next w:val="Normal"/>
    <w:uiPriority w:val="39"/>
    <w:unhideWhenUsed/>
    <w:rsid w:val="003E5409"/>
    <w:pPr>
      <w:spacing w:before="240" w:after="0"/>
      <w:outlineLvl w:val="9"/>
    </w:pPr>
    <w:rPr>
      <w:kern w:val="0"/>
      <w:sz w:val="32"/>
      <w:szCs w:val="32"/>
      <w:lang w:eastAsia="en-GB"/>
      <w14:ligatures w14:val="none"/>
    </w:rPr>
  </w:style>
  <w:style w:type="paragraph" w:styleId="TOC1">
    <w:name w:val="toc 1"/>
    <w:basedOn w:val="Normal"/>
    <w:next w:val="Normal"/>
    <w:autoRedefine/>
    <w:uiPriority w:val="39"/>
    <w:unhideWhenUsed/>
    <w:rsid w:val="00D06D2A"/>
    <w:pPr>
      <w:tabs>
        <w:tab w:val="right" w:leader="dot" w:pos="10706"/>
      </w:tabs>
      <w:spacing w:before="240" w:after="120"/>
    </w:pPr>
    <w:rPr>
      <w:rFonts w:ascii="KH Teka Medium" w:hAnsi="KH Teka Medium"/>
      <w:noProof/>
      <w:color w:val="000000" w:themeColor="text1"/>
    </w:rPr>
  </w:style>
  <w:style w:type="character" w:styleId="Hyperlink">
    <w:name w:val="Hyperlink"/>
    <w:basedOn w:val="DefaultParagraphFont"/>
    <w:uiPriority w:val="99"/>
    <w:unhideWhenUsed/>
    <w:rsid w:val="003E5409"/>
    <w:rPr>
      <w:color w:val="467886" w:themeColor="hyperlink"/>
      <w:u w:val="single"/>
    </w:rPr>
  </w:style>
  <w:style w:type="paragraph" w:customStyle="1" w:styleId="ContextText">
    <w:name w:val="Context Text"/>
    <w:basedOn w:val="Normal"/>
    <w:link w:val="ContextTextChar"/>
    <w:qFormat/>
    <w:rsid w:val="0065674F"/>
    <w:rPr>
      <w:rFonts w:ascii="KH Teka Light" w:hAnsi="KH Teka Light"/>
    </w:rPr>
  </w:style>
  <w:style w:type="character" w:customStyle="1" w:styleId="ContextTextChar">
    <w:name w:val="Context Text Char"/>
    <w:basedOn w:val="DefaultParagraphFont"/>
    <w:link w:val="ContextText"/>
    <w:rsid w:val="0065674F"/>
    <w:rPr>
      <w:rFonts w:ascii="KH Teka Light" w:hAnsi="KH Teka Light"/>
    </w:rPr>
  </w:style>
  <w:style w:type="paragraph" w:customStyle="1" w:styleId="BlackArrowBulletPoints">
    <w:name w:val="Black Arrow Bullet Points"/>
    <w:basedOn w:val="TerracottaArrowBullets"/>
    <w:link w:val="BlackArrowBulletPointsChar"/>
    <w:qFormat/>
    <w:rsid w:val="00C472B8"/>
    <w:pPr>
      <w:numPr>
        <w:numId w:val="3"/>
      </w:numPr>
    </w:pPr>
  </w:style>
  <w:style w:type="character" w:customStyle="1" w:styleId="BlackArrowBulletPointsChar">
    <w:name w:val="Black Arrow Bullet Points Char"/>
    <w:basedOn w:val="TerracottaArrowBulletsChar"/>
    <w:link w:val="BlackArrowBulletPoints"/>
    <w:rsid w:val="00C472B8"/>
    <w:rPr>
      <w:rFonts w:ascii="KH Teka Light" w:hAnsi="KH Teka Light"/>
      <w:szCs w:val="18"/>
    </w:rPr>
  </w:style>
  <w:style w:type="character" w:styleId="PageNumber">
    <w:name w:val="page number"/>
    <w:basedOn w:val="DefaultParagraphFont"/>
    <w:uiPriority w:val="99"/>
    <w:semiHidden/>
    <w:unhideWhenUsed/>
    <w:rsid w:val="004E489E"/>
  </w:style>
  <w:style w:type="character" w:styleId="CommentReference">
    <w:name w:val="annotation reference"/>
    <w:basedOn w:val="DefaultParagraphFont"/>
    <w:uiPriority w:val="99"/>
    <w:semiHidden/>
    <w:unhideWhenUsed/>
    <w:rsid w:val="004E489E"/>
    <w:rPr>
      <w:sz w:val="16"/>
      <w:szCs w:val="16"/>
    </w:rPr>
  </w:style>
  <w:style w:type="paragraph" w:styleId="CommentText">
    <w:name w:val="annotation text"/>
    <w:basedOn w:val="Normal"/>
    <w:link w:val="CommentTextChar"/>
    <w:uiPriority w:val="99"/>
    <w:unhideWhenUsed/>
    <w:rsid w:val="004E489E"/>
    <w:pPr>
      <w:spacing w:after="0" w:line="240" w:lineRule="auto"/>
    </w:pPr>
    <w:rPr>
      <w:rFonts w:ascii="Arial" w:eastAsia="Times New Roman" w:hAnsi="Arial" w:cs="Times New Roman"/>
      <w:kern w:val="0"/>
      <w:sz w:val="20"/>
      <w:szCs w:val="20"/>
      <w:lang w:val="en-US"/>
      <w14:ligatures w14:val="none"/>
    </w:rPr>
  </w:style>
  <w:style w:type="character" w:customStyle="1" w:styleId="CommentTextChar">
    <w:name w:val="Comment Text Char"/>
    <w:basedOn w:val="DefaultParagraphFont"/>
    <w:link w:val="CommentText"/>
    <w:uiPriority w:val="99"/>
    <w:rsid w:val="004E489E"/>
    <w:rPr>
      <w:rFonts w:ascii="Arial" w:eastAsia="Times New Roman" w:hAnsi="Arial"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4E489E"/>
    <w:rPr>
      <w:b/>
      <w:bCs/>
    </w:rPr>
  </w:style>
  <w:style w:type="character" w:customStyle="1" w:styleId="CommentSubjectChar">
    <w:name w:val="Comment Subject Char"/>
    <w:basedOn w:val="CommentTextChar"/>
    <w:link w:val="CommentSubject"/>
    <w:uiPriority w:val="99"/>
    <w:semiHidden/>
    <w:rsid w:val="004E489E"/>
    <w:rPr>
      <w:rFonts w:ascii="Arial" w:eastAsia="Times New Roman" w:hAnsi="Arial" w:cs="Times New Roman"/>
      <w:b/>
      <w:bCs/>
      <w:kern w:val="0"/>
      <w:sz w:val="20"/>
      <w:szCs w:val="20"/>
      <w:lang w:val="en-US"/>
      <w14:ligatures w14:val="none"/>
    </w:rPr>
  </w:style>
  <w:style w:type="paragraph" w:styleId="Revision">
    <w:name w:val="Revision"/>
    <w:hidden/>
    <w:uiPriority w:val="99"/>
    <w:semiHidden/>
    <w:rsid w:val="004E489E"/>
    <w:pPr>
      <w:spacing w:after="0" w:line="240" w:lineRule="auto"/>
    </w:pPr>
    <w:rPr>
      <w:rFonts w:ascii="Arial" w:eastAsia="Times New Roman" w:hAnsi="Arial" w:cs="Times New Roman"/>
      <w:kern w:val="0"/>
      <w:szCs w:val="20"/>
      <w:lang w:val="en-US"/>
      <w14:ligatures w14:val="none"/>
    </w:rPr>
  </w:style>
  <w:style w:type="paragraph" w:styleId="TOC2">
    <w:name w:val="toc 2"/>
    <w:basedOn w:val="Normal"/>
    <w:next w:val="Normal"/>
    <w:autoRedefine/>
    <w:uiPriority w:val="39"/>
    <w:unhideWhenUsed/>
    <w:rsid w:val="003A688E"/>
    <w:pPr>
      <w:tabs>
        <w:tab w:val="right" w:pos="10706"/>
      </w:tabs>
      <w:spacing w:before="120" w:after="0"/>
    </w:pPr>
    <w:rPr>
      <w:i/>
      <w:iCs/>
      <w:sz w:val="20"/>
      <w:szCs w:val="20"/>
    </w:rPr>
  </w:style>
  <w:style w:type="paragraph" w:styleId="TOC3">
    <w:name w:val="toc 3"/>
    <w:basedOn w:val="Normal"/>
    <w:next w:val="Normal"/>
    <w:autoRedefine/>
    <w:uiPriority w:val="39"/>
    <w:unhideWhenUsed/>
    <w:rsid w:val="004E489E"/>
    <w:pPr>
      <w:spacing w:after="0"/>
      <w:ind w:left="440"/>
    </w:pPr>
    <w:rPr>
      <w:sz w:val="20"/>
      <w:szCs w:val="20"/>
    </w:rPr>
  </w:style>
  <w:style w:type="paragraph" w:customStyle="1" w:styleId="NumberedList">
    <w:name w:val="Numbered List"/>
    <w:basedOn w:val="ContextText"/>
    <w:link w:val="NumberedListChar"/>
    <w:qFormat/>
    <w:rsid w:val="003379DC"/>
    <w:pPr>
      <w:numPr>
        <w:numId w:val="7"/>
      </w:numPr>
    </w:pPr>
  </w:style>
  <w:style w:type="character" w:customStyle="1" w:styleId="NumberedListChar">
    <w:name w:val="Numbered List Char"/>
    <w:basedOn w:val="ContextTextChar"/>
    <w:link w:val="NumberedList"/>
    <w:rsid w:val="003379DC"/>
    <w:rPr>
      <w:rFonts w:ascii="KH Teka Light" w:hAnsi="KH Teka Light"/>
    </w:rPr>
  </w:style>
  <w:style w:type="paragraph" w:customStyle="1" w:styleId="RoundBulletList">
    <w:name w:val="Round Bullet List"/>
    <w:basedOn w:val="ListParagraph"/>
    <w:link w:val="RoundBulletListChar"/>
    <w:qFormat/>
    <w:rsid w:val="003379DC"/>
    <w:pPr>
      <w:numPr>
        <w:ilvl w:val="2"/>
        <w:numId w:val="6"/>
      </w:numPr>
      <w:tabs>
        <w:tab w:val="left" w:pos="1360"/>
      </w:tabs>
      <w:spacing w:after="0"/>
      <w:ind w:right="-52"/>
      <w:jc w:val="both"/>
    </w:pPr>
    <w:rPr>
      <w:rFonts w:ascii="KH Teka Light" w:eastAsia="Calibri" w:hAnsi="KH Teka Light" w:cs="Arial"/>
    </w:rPr>
  </w:style>
  <w:style w:type="character" w:customStyle="1" w:styleId="RoundBulletListChar">
    <w:name w:val="Round Bullet List Char"/>
    <w:basedOn w:val="ListParagraphChar"/>
    <w:link w:val="RoundBulletList"/>
    <w:rsid w:val="003379DC"/>
    <w:rPr>
      <w:rFonts w:ascii="KH Teka Light" w:eastAsia="Calibri" w:hAnsi="KH Teka Light" w:cs="Arial"/>
    </w:rPr>
  </w:style>
  <w:style w:type="paragraph" w:styleId="TOC4">
    <w:name w:val="toc 4"/>
    <w:basedOn w:val="Normal"/>
    <w:next w:val="Normal"/>
    <w:autoRedefine/>
    <w:uiPriority w:val="39"/>
    <w:unhideWhenUsed/>
    <w:rsid w:val="00525D28"/>
    <w:pPr>
      <w:spacing w:after="0"/>
      <w:ind w:left="660"/>
    </w:pPr>
    <w:rPr>
      <w:sz w:val="20"/>
      <w:szCs w:val="20"/>
    </w:rPr>
  </w:style>
  <w:style w:type="paragraph" w:styleId="TOC5">
    <w:name w:val="toc 5"/>
    <w:basedOn w:val="Normal"/>
    <w:next w:val="Normal"/>
    <w:autoRedefine/>
    <w:uiPriority w:val="39"/>
    <w:unhideWhenUsed/>
    <w:rsid w:val="00525D28"/>
    <w:pPr>
      <w:spacing w:after="0"/>
      <w:ind w:left="880"/>
    </w:pPr>
    <w:rPr>
      <w:sz w:val="20"/>
      <w:szCs w:val="20"/>
    </w:rPr>
  </w:style>
  <w:style w:type="paragraph" w:styleId="TOC6">
    <w:name w:val="toc 6"/>
    <w:basedOn w:val="Normal"/>
    <w:next w:val="Normal"/>
    <w:autoRedefine/>
    <w:uiPriority w:val="39"/>
    <w:unhideWhenUsed/>
    <w:rsid w:val="00525D28"/>
    <w:pPr>
      <w:spacing w:after="0"/>
      <w:ind w:left="1100"/>
    </w:pPr>
    <w:rPr>
      <w:sz w:val="20"/>
      <w:szCs w:val="20"/>
    </w:rPr>
  </w:style>
  <w:style w:type="paragraph" w:styleId="TOC7">
    <w:name w:val="toc 7"/>
    <w:basedOn w:val="Normal"/>
    <w:next w:val="Normal"/>
    <w:autoRedefine/>
    <w:uiPriority w:val="39"/>
    <w:unhideWhenUsed/>
    <w:rsid w:val="00525D28"/>
    <w:pPr>
      <w:spacing w:after="0"/>
      <w:ind w:left="1320"/>
    </w:pPr>
    <w:rPr>
      <w:sz w:val="20"/>
      <w:szCs w:val="20"/>
    </w:rPr>
  </w:style>
  <w:style w:type="paragraph" w:styleId="TOC8">
    <w:name w:val="toc 8"/>
    <w:basedOn w:val="Normal"/>
    <w:next w:val="Normal"/>
    <w:autoRedefine/>
    <w:uiPriority w:val="39"/>
    <w:unhideWhenUsed/>
    <w:rsid w:val="00525D28"/>
    <w:pPr>
      <w:spacing w:after="0"/>
      <w:ind w:left="1540"/>
    </w:pPr>
    <w:rPr>
      <w:sz w:val="20"/>
      <w:szCs w:val="20"/>
    </w:rPr>
  </w:style>
  <w:style w:type="paragraph" w:styleId="TOC9">
    <w:name w:val="toc 9"/>
    <w:basedOn w:val="Normal"/>
    <w:next w:val="Normal"/>
    <w:autoRedefine/>
    <w:uiPriority w:val="39"/>
    <w:unhideWhenUsed/>
    <w:rsid w:val="00525D28"/>
    <w:pPr>
      <w:spacing w:after="0"/>
      <w:ind w:left="1760"/>
    </w:pPr>
    <w:rPr>
      <w:sz w:val="20"/>
      <w:szCs w:val="20"/>
    </w:rPr>
  </w:style>
  <w:style w:type="character" w:styleId="UnresolvedMention">
    <w:name w:val="Unresolved Mention"/>
    <w:basedOn w:val="DefaultParagraphFont"/>
    <w:uiPriority w:val="99"/>
    <w:semiHidden/>
    <w:unhideWhenUsed/>
    <w:rsid w:val="00D275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067892">
      <w:bodyDiv w:val="1"/>
      <w:marLeft w:val="0"/>
      <w:marRight w:val="0"/>
      <w:marTop w:val="0"/>
      <w:marBottom w:val="0"/>
      <w:divBdr>
        <w:top w:val="none" w:sz="0" w:space="0" w:color="auto"/>
        <w:left w:val="none" w:sz="0" w:space="0" w:color="auto"/>
        <w:bottom w:val="none" w:sz="0" w:space="0" w:color="auto"/>
        <w:right w:val="none" w:sz="0" w:space="0" w:color="auto"/>
      </w:divBdr>
    </w:div>
    <w:div w:id="364333686">
      <w:bodyDiv w:val="1"/>
      <w:marLeft w:val="0"/>
      <w:marRight w:val="0"/>
      <w:marTop w:val="0"/>
      <w:marBottom w:val="0"/>
      <w:divBdr>
        <w:top w:val="none" w:sz="0" w:space="0" w:color="auto"/>
        <w:left w:val="none" w:sz="0" w:space="0" w:color="auto"/>
        <w:bottom w:val="none" w:sz="0" w:space="0" w:color="auto"/>
        <w:right w:val="none" w:sz="0" w:space="0" w:color="auto"/>
      </w:divBdr>
    </w:div>
    <w:div w:id="364719588">
      <w:bodyDiv w:val="1"/>
      <w:marLeft w:val="0"/>
      <w:marRight w:val="0"/>
      <w:marTop w:val="0"/>
      <w:marBottom w:val="0"/>
      <w:divBdr>
        <w:top w:val="none" w:sz="0" w:space="0" w:color="auto"/>
        <w:left w:val="none" w:sz="0" w:space="0" w:color="auto"/>
        <w:bottom w:val="none" w:sz="0" w:space="0" w:color="auto"/>
        <w:right w:val="none" w:sz="0" w:space="0" w:color="auto"/>
      </w:divBdr>
    </w:div>
    <w:div w:id="461466611">
      <w:bodyDiv w:val="1"/>
      <w:marLeft w:val="0"/>
      <w:marRight w:val="0"/>
      <w:marTop w:val="0"/>
      <w:marBottom w:val="0"/>
      <w:divBdr>
        <w:top w:val="none" w:sz="0" w:space="0" w:color="auto"/>
        <w:left w:val="none" w:sz="0" w:space="0" w:color="auto"/>
        <w:bottom w:val="none" w:sz="0" w:space="0" w:color="auto"/>
        <w:right w:val="none" w:sz="0" w:space="0" w:color="auto"/>
      </w:divBdr>
    </w:div>
    <w:div w:id="566918613">
      <w:bodyDiv w:val="1"/>
      <w:marLeft w:val="0"/>
      <w:marRight w:val="0"/>
      <w:marTop w:val="0"/>
      <w:marBottom w:val="0"/>
      <w:divBdr>
        <w:top w:val="none" w:sz="0" w:space="0" w:color="auto"/>
        <w:left w:val="none" w:sz="0" w:space="0" w:color="auto"/>
        <w:bottom w:val="none" w:sz="0" w:space="0" w:color="auto"/>
        <w:right w:val="none" w:sz="0" w:space="0" w:color="auto"/>
      </w:divBdr>
    </w:div>
    <w:div w:id="579213191">
      <w:bodyDiv w:val="1"/>
      <w:marLeft w:val="0"/>
      <w:marRight w:val="0"/>
      <w:marTop w:val="0"/>
      <w:marBottom w:val="0"/>
      <w:divBdr>
        <w:top w:val="none" w:sz="0" w:space="0" w:color="auto"/>
        <w:left w:val="none" w:sz="0" w:space="0" w:color="auto"/>
        <w:bottom w:val="none" w:sz="0" w:space="0" w:color="auto"/>
        <w:right w:val="none" w:sz="0" w:space="0" w:color="auto"/>
      </w:divBdr>
    </w:div>
    <w:div w:id="580067688">
      <w:bodyDiv w:val="1"/>
      <w:marLeft w:val="0"/>
      <w:marRight w:val="0"/>
      <w:marTop w:val="0"/>
      <w:marBottom w:val="0"/>
      <w:divBdr>
        <w:top w:val="none" w:sz="0" w:space="0" w:color="auto"/>
        <w:left w:val="none" w:sz="0" w:space="0" w:color="auto"/>
        <w:bottom w:val="none" w:sz="0" w:space="0" w:color="auto"/>
        <w:right w:val="none" w:sz="0" w:space="0" w:color="auto"/>
      </w:divBdr>
    </w:div>
    <w:div w:id="587735472">
      <w:bodyDiv w:val="1"/>
      <w:marLeft w:val="0"/>
      <w:marRight w:val="0"/>
      <w:marTop w:val="0"/>
      <w:marBottom w:val="0"/>
      <w:divBdr>
        <w:top w:val="none" w:sz="0" w:space="0" w:color="auto"/>
        <w:left w:val="none" w:sz="0" w:space="0" w:color="auto"/>
        <w:bottom w:val="none" w:sz="0" w:space="0" w:color="auto"/>
        <w:right w:val="none" w:sz="0" w:space="0" w:color="auto"/>
      </w:divBdr>
    </w:div>
    <w:div w:id="801969992">
      <w:bodyDiv w:val="1"/>
      <w:marLeft w:val="0"/>
      <w:marRight w:val="0"/>
      <w:marTop w:val="0"/>
      <w:marBottom w:val="0"/>
      <w:divBdr>
        <w:top w:val="none" w:sz="0" w:space="0" w:color="auto"/>
        <w:left w:val="none" w:sz="0" w:space="0" w:color="auto"/>
        <w:bottom w:val="none" w:sz="0" w:space="0" w:color="auto"/>
        <w:right w:val="none" w:sz="0" w:space="0" w:color="auto"/>
      </w:divBdr>
    </w:div>
    <w:div w:id="809401298">
      <w:bodyDiv w:val="1"/>
      <w:marLeft w:val="0"/>
      <w:marRight w:val="0"/>
      <w:marTop w:val="0"/>
      <w:marBottom w:val="0"/>
      <w:divBdr>
        <w:top w:val="none" w:sz="0" w:space="0" w:color="auto"/>
        <w:left w:val="none" w:sz="0" w:space="0" w:color="auto"/>
        <w:bottom w:val="none" w:sz="0" w:space="0" w:color="auto"/>
        <w:right w:val="none" w:sz="0" w:space="0" w:color="auto"/>
      </w:divBdr>
    </w:div>
    <w:div w:id="820388022">
      <w:bodyDiv w:val="1"/>
      <w:marLeft w:val="0"/>
      <w:marRight w:val="0"/>
      <w:marTop w:val="0"/>
      <w:marBottom w:val="0"/>
      <w:divBdr>
        <w:top w:val="none" w:sz="0" w:space="0" w:color="auto"/>
        <w:left w:val="none" w:sz="0" w:space="0" w:color="auto"/>
        <w:bottom w:val="none" w:sz="0" w:space="0" w:color="auto"/>
        <w:right w:val="none" w:sz="0" w:space="0" w:color="auto"/>
      </w:divBdr>
    </w:div>
    <w:div w:id="880019643">
      <w:bodyDiv w:val="1"/>
      <w:marLeft w:val="0"/>
      <w:marRight w:val="0"/>
      <w:marTop w:val="0"/>
      <w:marBottom w:val="0"/>
      <w:divBdr>
        <w:top w:val="none" w:sz="0" w:space="0" w:color="auto"/>
        <w:left w:val="none" w:sz="0" w:space="0" w:color="auto"/>
        <w:bottom w:val="none" w:sz="0" w:space="0" w:color="auto"/>
        <w:right w:val="none" w:sz="0" w:space="0" w:color="auto"/>
      </w:divBdr>
    </w:div>
    <w:div w:id="964848185">
      <w:bodyDiv w:val="1"/>
      <w:marLeft w:val="0"/>
      <w:marRight w:val="0"/>
      <w:marTop w:val="0"/>
      <w:marBottom w:val="0"/>
      <w:divBdr>
        <w:top w:val="none" w:sz="0" w:space="0" w:color="auto"/>
        <w:left w:val="none" w:sz="0" w:space="0" w:color="auto"/>
        <w:bottom w:val="none" w:sz="0" w:space="0" w:color="auto"/>
        <w:right w:val="none" w:sz="0" w:space="0" w:color="auto"/>
      </w:divBdr>
    </w:div>
    <w:div w:id="987826285">
      <w:bodyDiv w:val="1"/>
      <w:marLeft w:val="0"/>
      <w:marRight w:val="0"/>
      <w:marTop w:val="0"/>
      <w:marBottom w:val="0"/>
      <w:divBdr>
        <w:top w:val="none" w:sz="0" w:space="0" w:color="auto"/>
        <w:left w:val="none" w:sz="0" w:space="0" w:color="auto"/>
        <w:bottom w:val="none" w:sz="0" w:space="0" w:color="auto"/>
        <w:right w:val="none" w:sz="0" w:space="0" w:color="auto"/>
      </w:divBdr>
    </w:div>
    <w:div w:id="1124542752">
      <w:bodyDiv w:val="1"/>
      <w:marLeft w:val="0"/>
      <w:marRight w:val="0"/>
      <w:marTop w:val="0"/>
      <w:marBottom w:val="0"/>
      <w:divBdr>
        <w:top w:val="none" w:sz="0" w:space="0" w:color="auto"/>
        <w:left w:val="none" w:sz="0" w:space="0" w:color="auto"/>
        <w:bottom w:val="none" w:sz="0" w:space="0" w:color="auto"/>
        <w:right w:val="none" w:sz="0" w:space="0" w:color="auto"/>
      </w:divBdr>
    </w:div>
    <w:div w:id="1295864465">
      <w:bodyDiv w:val="1"/>
      <w:marLeft w:val="0"/>
      <w:marRight w:val="0"/>
      <w:marTop w:val="0"/>
      <w:marBottom w:val="0"/>
      <w:divBdr>
        <w:top w:val="none" w:sz="0" w:space="0" w:color="auto"/>
        <w:left w:val="none" w:sz="0" w:space="0" w:color="auto"/>
        <w:bottom w:val="none" w:sz="0" w:space="0" w:color="auto"/>
        <w:right w:val="none" w:sz="0" w:space="0" w:color="auto"/>
      </w:divBdr>
      <w:divsChild>
        <w:div w:id="1969819864">
          <w:marLeft w:val="0"/>
          <w:marRight w:val="0"/>
          <w:marTop w:val="0"/>
          <w:marBottom w:val="0"/>
          <w:divBdr>
            <w:top w:val="none" w:sz="0" w:space="0" w:color="auto"/>
            <w:left w:val="none" w:sz="0" w:space="0" w:color="auto"/>
            <w:bottom w:val="none" w:sz="0" w:space="0" w:color="auto"/>
            <w:right w:val="none" w:sz="0" w:space="0" w:color="auto"/>
          </w:divBdr>
          <w:divsChild>
            <w:div w:id="477646791">
              <w:marLeft w:val="0"/>
              <w:marRight w:val="0"/>
              <w:marTop w:val="0"/>
              <w:marBottom w:val="0"/>
              <w:divBdr>
                <w:top w:val="none" w:sz="0" w:space="0" w:color="auto"/>
                <w:left w:val="none" w:sz="0" w:space="0" w:color="auto"/>
                <w:bottom w:val="none" w:sz="0" w:space="0" w:color="auto"/>
                <w:right w:val="none" w:sz="0" w:space="0" w:color="auto"/>
              </w:divBdr>
            </w:div>
            <w:div w:id="872500726">
              <w:marLeft w:val="0"/>
              <w:marRight w:val="0"/>
              <w:marTop w:val="0"/>
              <w:marBottom w:val="0"/>
              <w:divBdr>
                <w:top w:val="none" w:sz="0" w:space="0" w:color="auto"/>
                <w:left w:val="none" w:sz="0" w:space="0" w:color="auto"/>
                <w:bottom w:val="none" w:sz="0" w:space="0" w:color="auto"/>
                <w:right w:val="none" w:sz="0" w:space="0" w:color="auto"/>
              </w:divBdr>
            </w:div>
            <w:div w:id="1071925767">
              <w:marLeft w:val="0"/>
              <w:marRight w:val="0"/>
              <w:marTop w:val="0"/>
              <w:marBottom w:val="0"/>
              <w:divBdr>
                <w:top w:val="none" w:sz="0" w:space="0" w:color="auto"/>
                <w:left w:val="none" w:sz="0" w:space="0" w:color="auto"/>
                <w:bottom w:val="none" w:sz="0" w:space="0" w:color="auto"/>
                <w:right w:val="none" w:sz="0" w:space="0" w:color="auto"/>
              </w:divBdr>
            </w:div>
            <w:div w:id="1136528598">
              <w:marLeft w:val="0"/>
              <w:marRight w:val="0"/>
              <w:marTop w:val="0"/>
              <w:marBottom w:val="0"/>
              <w:divBdr>
                <w:top w:val="none" w:sz="0" w:space="0" w:color="auto"/>
                <w:left w:val="none" w:sz="0" w:space="0" w:color="auto"/>
                <w:bottom w:val="none" w:sz="0" w:space="0" w:color="auto"/>
                <w:right w:val="none" w:sz="0" w:space="0" w:color="auto"/>
              </w:divBdr>
            </w:div>
            <w:div w:id="1227373724">
              <w:marLeft w:val="0"/>
              <w:marRight w:val="0"/>
              <w:marTop w:val="0"/>
              <w:marBottom w:val="0"/>
              <w:divBdr>
                <w:top w:val="none" w:sz="0" w:space="0" w:color="auto"/>
                <w:left w:val="none" w:sz="0" w:space="0" w:color="auto"/>
                <w:bottom w:val="none" w:sz="0" w:space="0" w:color="auto"/>
                <w:right w:val="none" w:sz="0" w:space="0" w:color="auto"/>
              </w:divBdr>
            </w:div>
            <w:div w:id="203188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33024">
      <w:bodyDiv w:val="1"/>
      <w:marLeft w:val="0"/>
      <w:marRight w:val="0"/>
      <w:marTop w:val="0"/>
      <w:marBottom w:val="0"/>
      <w:divBdr>
        <w:top w:val="none" w:sz="0" w:space="0" w:color="auto"/>
        <w:left w:val="none" w:sz="0" w:space="0" w:color="auto"/>
        <w:bottom w:val="none" w:sz="0" w:space="0" w:color="auto"/>
        <w:right w:val="none" w:sz="0" w:space="0" w:color="auto"/>
      </w:divBdr>
    </w:div>
    <w:div w:id="1427654637">
      <w:bodyDiv w:val="1"/>
      <w:marLeft w:val="0"/>
      <w:marRight w:val="0"/>
      <w:marTop w:val="0"/>
      <w:marBottom w:val="0"/>
      <w:divBdr>
        <w:top w:val="none" w:sz="0" w:space="0" w:color="auto"/>
        <w:left w:val="none" w:sz="0" w:space="0" w:color="auto"/>
        <w:bottom w:val="none" w:sz="0" w:space="0" w:color="auto"/>
        <w:right w:val="none" w:sz="0" w:space="0" w:color="auto"/>
      </w:divBdr>
    </w:div>
    <w:div w:id="1429617701">
      <w:bodyDiv w:val="1"/>
      <w:marLeft w:val="0"/>
      <w:marRight w:val="0"/>
      <w:marTop w:val="0"/>
      <w:marBottom w:val="0"/>
      <w:divBdr>
        <w:top w:val="none" w:sz="0" w:space="0" w:color="auto"/>
        <w:left w:val="none" w:sz="0" w:space="0" w:color="auto"/>
        <w:bottom w:val="none" w:sz="0" w:space="0" w:color="auto"/>
        <w:right w:val="none" w:sz="0" w:space="0" w:color="auto"/>
      </w:divBdr>
    </w:div>
    <w:div w:id="1496914679">
      <w:bodyDiv w:val="1"/>
      <w:marLeft w:val="0"/>
      <w:marRight w:val="0"/>
      <w:marTop w:val="0"/>
      <w:marBottom w:val="0"/>
      <w:divBdr>
        <w:top w:val="none" w:sz="0" w:space="0" w:color="auto"/>
        <w:left w:val="none" w:sz="0" w:space="0" w:color="auto"/>
        <w:bottom w:val="none" w:sz="0" w:space="0" w:color="auto"/>
        <w:right w:val="none" w:sz="0" w:space="0" w:color="auto"/>
      </w:divBdr>
    </w:div>
    <w:div w:id="1527937459">
      <w:bodyDiv w:val="1"/>
      <w:marLeft w:val="0"/>
      <w:marRight w:val="0"/>
      <w:marTop w:val="0"/>
      <w:marBottom w:val="0"/>
      <w:divBdr>
        <w:top w:val="none" w:sz="0" w:space="0" w:color="auto"/>
        <w:left w:val="none" w:sz="0" w:space="0" w:color="auto"/>
        <w:bottom w:val="none" w:sz="0" w:space="0" w:color="auto"/>
        <w:right w:val="none" w:sz="0" w:space="0" w:color="auto"/>
      </w:divBdr>
    </w:div>
    <w:div w:id="1581595659">
      <w:bodyDiv w:val="1"/>
      <w:marLeft w:val="0"/>
      <w:marRight w:val="0"/>
      <w:marTop w:val="0"/>
      <w:marBottom w:val="0"/>
      <w:divBdr>
        <w:top w:val="none" w:sz="0" w:space="0" w:color="auto"/>
        <w:left w:val="none" w:sz="0" w:space="0" w:color="auto"/>
        <w:bottom w:val="none" w:sz="0" w:space="0" w:color="auto"/>
        <w:right w:val="none" w:sz="0" w:space="0" w:color="auto"/>
      </w:divBdr>
    </w:div>
    <w:div w:id="1703558874">
      <w:bodyDiv w:val="1"/>
      <w:marLeft w:val="0"/>
      <w:marRight w:val="0"/>
      <w:marTop w:val="0"/>
      <w:marBottom w:val="0"/>
      <w:divBdr>
        <w:top w:val="none" w:sz="0" w:space="0" w:color="auto"/>
        <w:left w:val="none" w:sz="0" w:space="0" w:color="auto"/>
        <w:bottom w:val="none" w:sz="0" w:space="0" w:color="auto"/>
        <w:right w:val="none" w:sz="0" w:space="0" w:color="auto"/>
      </w:divBdr>
    </w:div>
    <w:div w:id="1825078887">
      <w:bodyDiv w:val="1"/>
      <w:marLeft w:val="0"/>
      <w:marRight w:val="0"/>
      <w:marTop w:val="0"/>
      <w:marBottom w:val="0"/>
      <w:divBdr>
        <w:top w:val="none" w:sz="0" w:space="0" w:color="auto"/>
        <w:left w:val="none" w:sz="0" w:space="0" w:color="auto"/>
        <w:bottom w:val="none" w:sz="0" w:space="0" w:color="auto"/>
        <w:right w:val="none" w:sz="0" w:space="0" w:color="auto"/>
      </w:divBdr>
    </w:div>
    <w:div w:id="1943759423">
      <w:bodyDiv w:val="1"/>
      <w:marLeft w:val="0"/>
      <w:marRight w:val="0"/>
      <w:marTop w:val="0"/>
      <w:marBottom w:val="0"/>
      <w:divBdr>
        <w:top w:val="none" w:sz="0" w:space="0" w:color="auto"/>
        <w:left w:val="none" w:sz="0" w:space="0" w:color="auto"/>
        <w:bottom w:val="none" w:sz="0" w:space="0" w:color="auto"/>
        <w:right w:val="none" w:sz="0" w:space="0" w:color="auto"/>
      </w:divBdr>
    </w:div>
    <w:div w:id="2060667586">
      <w:bodyDiv w:val="1"/>
      <w:marLeft w:val="0"/>
      <w:marRight w:val="0"/>
      <w:marTop w:val="0"/>
      <w:marBottom w:val="0"/>
      <w:divBdr>
        <w:top w:val="none" w:sz="0" w:space="0" w:color="auto"/>
        <w:left w:val="none" w:sz="0" w:space="0" w:color="auto"/>
        <w:bottom w:val="none" w:sz="0" w:space="0" w:color="auto"/>
        <w:right w:val="none" w:sz="0" w:space="0" w:color="auto"/>
      </w:divBdr>
      <w:divsChild>
        <w:div w:id="113406710">
          <w:marLeft w:val="0"/>
          <w:marRight w:val="0"/>
          <w:marTop w:val="0"/>
          <w:marBottom w:val="0"/>
          <w:divBdr>
            <w:top w:val="none" w:sz="0" w:space="0" w:color="auto"/>
            <w:left w:val="none" w:sz="0" w:space="0" w:color="auto"/>
            <w:bottom w:val="none" w:sz="0" w:space="0" w:color="auto"/>
            <w:right w:val="none" w:sz="0" w:space="0" w:color="auto"/>
          </w:divBdr>
          <w:divsChild>
            <w:div w:id="738551070">
              <w:marLeft w:val="0"/>
              <w:marRight w:val="0"/>
              <w:marTop w:val="0"/>
              <w:marBottom w:val="0"/>
              <w:divBdr>
                <w:top w:val="none" w:sz="0" w:space="0" w:color="auto"/>
                <w:left w:val="none" w:sz="0" w:space="0" w:color="auto"/>
                <w:bottom w:val="none" w:sz="0" w:space="0" w:color="auto"/>
                <w:right w:val="none" w:sz="0" w:space="0" w:color="auto"/>
              </w:divBdr>
            </w:div>
            <w:div w:id="745615944">
              <w:marLeft w:val="0"/>
              <w:marRight w:val="0"/>
              <w:marTop w:val="0"/>
              <w:marBottom w:val="0"/>
              <w:divBdr>
                <w:top w:val="none" w:sz="0" w:space="0" w:color="auto"/>
                <w:left w:val="none" w:sz="0" w:space="0" w:color="auto"/>
                <w:bottom w:val="none" w:sz="0" w:space="0" w:color="auto"/>
                <w:right w:val="none" w:sz="0" w:space="0" w:color="auto"/>
              </w:divBdr>
            </w:div>
            <w:div w:id="1006592865">
              <w:marLeft w:val="0"/>
              <w:marRight w:val="0"/>
              <w:marTop w:val="0"/>
              <w:marBottom w:val="0"/>
              <w:divBdr>
                <w:top w:val="none" w:sz="0" w:space="0" w:color="auto"/>
                <w:left w:val="none" w:sz="0" w:space="0" w:color="auto"/>
                <w:bottom w:val="none" w:sz="0" w:space="0" w:color="auto"/>
                <w:right w:val="none" w:sz="0" w:space="0" w:color="auto"/>
              </w:divBdr>
            </w:div>
            <w:div w:id="1182546386">
              <w:marLeft w:val="0"/>
              <w:marRight w:val="0"/>
              <w:marTop w:val="0"/>
              <w:marBottom w:val="0"/>
              <w:divBdr>
                <w:top w:val="none" w:sz="0" w:space="0" w:color="auto"/>
                <w:left w:val="none" w:sz="0" w:space="0" w:color="auto"/>
                <w:bottom w:val="none" w:sz="0" w:space="0" w:color="auto"/>
                <w:right w:val="none" w:sz="0" w:space="0" w:color="auto"/>
              </w:divBdr>
            </w:div>
            <w:div w:id="1350566553">
              <w:marLeft w:val="0"/>
              <w:marRight w:val="0"/>
              <w:marTop w:val="0"/>
              <w:marBottom w:val="0"/>
              <w:divBdr>
                <w:top w:val="none" w:sz="0" w:space="0" w:color="auto"/>
                <w:left w:val="none" w:sz="0" w:space="0" w:color="auto"/>
                <w:bottom w:val="none" w:sz="0" w:space="0" w:color="auto"/>
                <w:right w:val="none" w:sz="0" w:space="0" w:color="auto"/>
              </w:divBdr>
            </w:div>
            <w:div w:id="175512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mailto:enquiries@hunter-healthcare.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879AB041705E14C95585A8165AD5F9A" ma:contentTypeVersion="19" ma:contentTypeDescription="Create a new document." ma:contentTypeScope="" ma:versionID="eb4e4b07c6b5797e203897c04ff8db55">
  <xsd:schema xmlns:xsd="http://www.w3.org/2001/XMLSchema" xmlns:xs="http://www.w3.org/2001/XMLSchema" xmlns:p="http://schemas.microsoft.com/office/2006/metadata/properties" xmlns:ns2="01bc2631-9473-42b5-a92a-b9bdc5465608" xmlns:ns3="47b2fc45-fe3c-4b5e-b6e0-52bf8d62808b" targetNamespace="http://schemas.microsoft.com/office/2006/metadata/properties" ma:root="true" ma:fieldsID="1fca8bd7257700f692140440ebf39644" ns2:_="" ns3:_="">
    <xsd:import namespace="01bc2631-9473-42b5-a92a-b9bdc5465608"/>
    <xsd:import namespace="47b2fc45-fe3c-4b5e-b6e0-52bf8d62808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bc2631-9473-42b5-a92a-b9bdc54656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1b74036-00c7-4ad0-8045-8084c686649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b2fc45-fe3c-4b5e-b6e0-52bf8d62808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19656cf-fa6b-4fdf-bf11-d5b80c6ddb08}" ma:internalName="TaxCatchAll" ma:showField="CatchAllData" ma:web="47b2fc45-fe3c-4b5e-b6e0-52bf8d6280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1bc2631-9473-42b5-a92a-b9bdc5465608">
      <Terms xmlns="http://schemas.microsoft.com/office/infopath/2007/PartnerControls"/>
    </lcf76f155ced4ddcb4097134ff3c332f>
    <TaxCatchAll xmlns="47b2fc45-fe3c-4b5e-b6e0-52bf8d62808b" xsi:nil="true"/>
  </documentManagement>
</p:properties>
</file>

<file path=customXml/itemProps1.xml><?xml version="1.0" encoding="utf-8"?>
<ds:datastoreItem xmlns:ds="http://schemas.openxmlformats.org/officeDocument/2006/customXml" ds:itemID="{54F73A2A-4726-4463-887E-AF6D1E526588}">
  <ds:schemaRefs>
    <ds:schemaRef ds:uri="http://schemas.microsoft.com/sharepoint/v3/contenttype/forms"/>
  </ds:schemaRefs>
</ds:datastoreItem>
</file>

<file path=customXml/itemProps2.xml><?xml version="1.0" encoding="utf-8"?>
<ds:datastoreItem xmlns:ds="http://schemas.openxmlformats.org/officeDocument/2006/customXml" ds:itemID="{7E94D2B9-B92C-4010-B9FA-B75AF1C32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bc2631-9473-42b5-a92a-b9bdc5465608"/>
    <ds:schemaRef ds:uri="47b2fc45-fe3c-4b5e-b6e0-52bf8d6280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70F3A4-4FD7-408E-A0AB-05EA1AABF0D4}">
  <ds:schemaRefs>
    <ds:schemaRef ds:uri="http://schemas.openxmlformats.org/officeDocument/2006/bibliography"/>
  </ds:schemaRefs>
</ds:datastoreItem>
</file>

<file path=customXml/itemProps4.xml><?xml version="1.0" encoding="utf-8"?>
<ds:datastoreItem xmlns:ds="http://schemas.openxmlformats.org/officeDocument/2006/customXml" ds:itemID="{8EC64481-FA23-4EB3-B406-AFDA2DF8B67B}">
  <ds:schemaRefs>
    <ds:schemaRef ds:uri="http://schemas.microsoft.com/office/2006/metadata/properties"/>
    <ds:schemaRef ds:uri="http://schemas.microsoft.com/office/infopath/2007/PartnerControls"/>
    <ds:schemaRef ds:uri="01bc2631-9473-42b5-a92a-b9bdc5465608"/>
    <ds:schemaRef ds:uri="47b2fc45-fe3c-4b5e-b6e0-52bf8d62808b"/>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927</Words>
  <Characters>5289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Briar Renwick</dc:creator>
  <cp:keywords/>
  <dc:description/>
  <cp:lastModifiedBy>Charlotte Vass</cp:lastModifiedBy>
  <cp:revision>2</cp:revision>
  <dcterms:created xsi:type="dcterms:W3CDTF">2025-10-03T11:32:00Z</dcterms:created>
  <dcterms:modified xsi:type="dcterms:W3CDTF">2025-10-03T11:32:00Z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0x010100F879AB041705E14C95585A8165AD5F9A</vt:lpwstr>
  </property>
  <property fmtid="{D5CDD505-2E9C-101B-9397-08002B2CF9AE}" pid="3" name="MediaServiceImageTags">
    <vt:lpwstr/>
  </property>
</Properties>
</file>